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381"/>
        <w:tblW w:w="11052" w:type="dxa"/>
        <w:tblLook w:val="04A0" w:firstRow="1" w:lastRow="0" w:firstColumn="1" w:lastColumn="0" w:noHBand="0" w:noVBand="1"/>
      </w:tblPr>
      <w:tblGrid>
        <w:gridCol w:w="7131"/>
        <w:gridCol w:w="1833"/>
        <w:gridCol w:w="2088"/>
      </w:tblGrid>
      <w:tr w:rsidR="0007211F" w:rsidRPr="00710534" w14:paraId="4C2688A2" w14:textId="77777777" w:rsidTr="0007211F">
        <w:trPr>
          <w:cantSplit/>
          <w:trHeight w:val="420"/>
        </w:trPr>
        <w:tc>
          <w:tcPr>
            <w:tcW w:w="11052" w:type="dxa"/>
            <w:gridSpan w:val="3"/>
            <w:shd w:val="clear" w:color="auto" w:fill="2C547C"/>
            <w:vAlign w:val="center"/>
          </w:tcPr>
          <w:p w14:paraId="2E3BEE02" w14:textId="77777777" w:rsidR="0007211F" w:rsidRPr="00560F1D" w:rsidRDefault="0007211F" w:rsidP="0007211F">
            <w:pPr>
              <w:jc w:val="center"/>
              <w:rPr>
                <w:sz w:val="28"/>
                <w:szCs w:val="28"/>
              </w:rPr>
            </w:pPr>
            <w:r w:rsidRPr="00560F1D">
              <w:rPr>
                <w:color w:val="FFFFFF" w:themeColor="background1"/>
                <w:sz w:val="28"/>
                <w:szCs w:val="28"/>
              </w:rPr>
              <w:t>Prescribed Funeral Goods &amp; Services</w:t>
            </w:r>
          </w:p>
        </w:tc>
      </w:tr>
      <w:tr w:rsidR="0007211F" w:rsidRPr="00710534" w14:paraId="7DDFC985" w14:textId="77777777" w:rsidTr="005418C3">
        <w:trPr>
          <w:cantSplit/>
          <w:trHeight w:val="414"/>
        </w:trPr>
        <w:tc>
          <w:tcPr>
            <w:tcW w:w="7131" w:type="dxa"/>
            <w:shd w:val="clear" w:color="auto" w:fill="auto"/>
            <w:vAlign w:val="center"/>
          </w:tcPr>
          <w:p w14:paraId="7D549ABF" w14:textId="77777777" w:rsidR="0007211F" w:rsidRPr="00B62505" w:rsidRDefault="0007211F" w:rsidP="0007211F">
            <w:pPr>
              <w:ind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31C180CE" w14:textId="77777777" w:rsidR="0007211F" w:rsidRDefault="0007211F" w:rsidP="0007211F">
            <w:pPr>
              <w:jc w:val="center"/>
              <w:rPr>
                <w:b/>
                <w:bCs/>
              </w:rPr>
            </w:pPr>
            <w:r w:rsidRPr="00B62505">
              <w:rPr>
                <w:b/>
                <w:bCs/>
              </w:rPr>
              <w:t>Cremation</w:t>
            </w:r>
          </w:p>
          <w:p w14:paraId="67773C92" w14:textId="77777777" w:rsidR="0007211F" w:rsidRPr="00B62505" w:rsidRDefault="0007211F" w:rsidP="0007211F">
            <w:pPr>
              <w:jc w:val="center"/>
              <w:rPr>
                <w:sz w:val="28"/>
                <w:szCs w:val="28"/>
              </w:rPr>
            </w:pPr>
            <w:r w:rsidRPr="006E3FE4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 xml:space="preserve">GST </w:t>
            </w:r>
            <w:r w:rsidRPr="006E3FE4">
              <w:rPr>
                <w:b/>
                <w:bCs/>
                <w:sz w:val="20"/>
                <w:szCs w:val="20"/>
              </w:rPr>
              <w:t>inclusiv</w:t>
            </w:r>
            <w:r>
              <w:rPr>
                <w:b/>
                <w:bCs/>
                <w:sz w:val="20"/>
                <w:szCs w:val="20"/>
              </w:rPr>
              <w:t>e)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45B8FCB" w14:textId="77777777" w:rsidR="0007211F" w:rsidRDefault="0007211F" w:rsidP="0007211F">
            <w:pPr>
              <w:jc w:val="center"/>
              <w:rPr>
                <w:b/>
                <w:bCs/>
              </w:rPr>
            </w:pPr>
            <w:r w:rsidRPr="00B62505">
              <w:rPr>
                <w:b/>
                <w:bCs/>
              </w:rPr>
              <w:t>Burial</w:t>
            </w:r>
          </w:p>
          <w:p w14:paraId="27A84806" w14:textId="77777777" w:rsidR="0007211F" w:rsidRPr="00B62505" w:rsidRDefault="0007211F" w:rsidP="0007211F">
            <w:pPr>
              <w:jc w:val="center"/>
              <w:rPr>
                <w:sz w:val="28"/>
                <w:szCs w:val="28"/>
              </w:rPr>
            </w:pPr>
            <w:r w:rsidRPr="000C64F1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 xml:space="preserve">GST </w:t>
            </w:r>
            <w:r w:rsidRPr="000C64F1">
              <w:rPr>
                <w:b/>
                <w:bCs/>
                <w:sz w:val="20"/>
                <w:szCs w:val="20"/>
              </w:rPr>
              <w:t>inclusiv</w:t>
            </w:r>
            <w:r>
              <w:rPr>
                <w:b/>
                <w:bCs/>
                <w:sz w:val="20"/>
                <w:szCs w:val="20"/>
              </w:rPr>
              <w:t>e)</w:t>
            </w:r>
          </w:p>
        </w:tc>
      </w:tr>
      <w:tr w:rsidR="0007211F" w:rsidRPr="000A2C1D" w14:paraId="7944C381" w14:textId="77777777" w:rsidTr="005418C3">
        <w:trPr>
          <w:cantSplit/>
          <w:trHeight w:val="2252"/>
        </w:trPr>
        <w:tc>
          <w:tcPr>
            <w:tcW w:w="7131" w:type="dxa"/>
            <w:vAlign w:val="center"/>
          </w:tcPr>
          <w:p w14:paraId="0D42EE21" w14:textId="0C2E12F6" w:rsidR="0007211F" w:rsidRPr="000A2C1D" w:rsidRDefault="00394C69" w:rsidP="0007211F">
            <w:pPr>
              <w:pStyle w:val="TableParagraph"/>
              <w:spacing w:before="4" w:line="240" w:lineRule="auto"/>
              <w:ind w:left="0"/>
              <w:jc w:val="left"/>
              <w:rPr>
                <w:b/>
                <w:bCs/>
                <w:sz w:val="18"/>
                <w:szCs w:val="18"/>
              </w:rPr>
            </w:pPr>
            <w:r w:rsidRPr="006E6AA9">
              <w:rPr>
                <w:b/>
                <w:bCs/>
              </w:rPr>
              <w:t>Transportation</w:t>
            </w:r>
            <w:r w:rsidR="0007211F" w:rsidRPr="006E6AA9">
              <w:rPr>
                <w:b/>
                <w:bCs/>
              </w:rPr>
              <w:t xml:space="preserve"> Fee</w:t>
            </w:r>
            <w:r w:rsidR="0007211F" w:rsidRPr="000A2C1D">
              <w:rPr>
                <w:b/>
                <w:bCs/>
              </w:rPr>
              <w:t xml:space="preserve"> </w:t>
            </w:r>
          </w:p>
          <w:p w14:paraId="5BB61060" w14:textId="77777777" w:rsidR="0007211F" w:rsidRPr="000A2C1D" w:rsidRDefault="0007211F" w:rsidP="0007211F">
            <w:pPr>
              <w:pStyle w:val="TableParagraph"/>
              <w:spacing w:before="4" w:line="240" w:lineRule="auto"/>
              <w:ind w:left="0" w:right="49"/>
              <w:jc w:val="left"/>
            </w:pPr>
            <w:r w:rsidRPr="000A2C1D">
              <w:t>Transport of the deceased prior to burial or cremation*</w:t>
            </w:r>
          </w:p>
          <w:p w14:paraId="729F090A" w14:textId="77777777" w:rsidR="0007211F" w:rsidRPr="000A2C1D" w:rsidRDefault="0007211F" w:rsidP="0007211F">
            <w:pPr>
              <w:pStyle w:val="TableParagraph"/>
              <w:spacing w:before="4" w:line="240" w:lineRule="auto"/>
              <w:ind w:left="0" w:right="49"/>
              <w:jc w:val="left"/>
              <w:rPr>
                <w:sz w:val="10"/>
                <w:szCs w:val="10"/>
              </w:rPr>
            </w:pPr>
          </w:p>
          <w:p w14:paraId="5A2AC07D" w14:textId="77777777" w:rsidR="0007211F" w:rsidRPr="000A2C1D" w:rsidRDefault="0007211F" w:rsidP="0007211F">
            <w:pPr>
              <w:pStyle w:val="TableParagraph"/>
              <w:numPr>
                <w:ilvl w:val="0"/>
                <w:numId w:val="11"/>
              </w:numPr>
              <w:spacing w:before="4" w:line="240" w:lineRule="auto"/>
              <w:ind w:left="0" w:right="49"/>
              <w:jc w:val="left"/>
              <w:rPr>
                <w:i/>
                <w:iCs/>
                <w:sz w:val="18"/>
                <w:szCs w:val="18"/>
              </w:rPr>
            </w:pPr>
            <w:r w:rsidRPr="000A2C1D">
              <w:rPr>
                <w:i/>
                <w:iCs/>
                <w:sz w:val="18"/>
                <w:szCs w:val="18"/>
              </w:rPr>
              <w:t>* The above fee:</w:t>
            </w:r>
          </w:p>
          <w:p w14:paraId="35275EFE" w14:textId="77777777" w:rsidR="0007211F" w:rsidRPr="000A2C1D" w:rsidRDefault="0007211F" w:rsidP="0007211F">
            <w:pPr>
              <w:pStyle w:val="TableParagraph"/>
              <w:spacing w:before="4" w:line="240" w:lineRule="auto"/>
              <w:ind w:left="0" w:right="49"/>
              <w:jc w:val="left"/>
              <w:rPr>
                <w:i/>
                <w:iCs/>
                <w:sz w:val="18"/>
                <w:szCs w:val="18"/>
              </w:rPr>
            </w:pPr>
            <w:r w:rsidRPr="000A2C1D">
              <w:rPr>
                <w:i/>
                <w:iCs/>
                <w:sz w:val="18"/>
                <w:szCs w:val="18"/>
              </w:rPr>
              <w:t>- Includes transport of the deceased from place of death to our funeral home mortuary.</w:t>
            </w:r>
          </w:p>
          <w:p w14:paraId="4273F91C" w14:textId="61DBE743" w:rsidR="0007211F" w:rsidRPr="000A2C1D" w:rsidRDefault="0007211F" w:rsidP="0007211F">
            <w:pPr>
              <w:pStyle w:val="TableParagraph"/>
              <w:spacing w:before="4" w:line="240" w:lineRule="auto"/>
              <w:ind w:left="0" w:right="49"/>
              <w:jc w:val="left"/>
              <w:rPr>
                <w:i/>
                <w:iCs/>
                <w:sz w:val="18"/>
                <w:szCs w:val="18"/>
              </w:rPr>
            </w:pPr>
            <w:r w:rsidRPr="000A2C1D">
              <w:rPr>
                <w:i/>
                <w:iCs/>
                <w:sz w:val="18"/>
                <w:szCs w:val="18"/>
              </w:rPr>
              <w:t>- Transfer is made during normal business hours (</w:t>
            </w:r>
            <w:r w:rsidR="00A14149">
              <w:rPr>
                <w:i/>
                <w:iCs/>
                <w:sz w:val="18"/>
                <w:szCs w:val="18"/>
              </w:rPr>
              <w:t xml:space="preserve">Monday to Friday </w:t>
            </w:r>
            <w:r w:rsidRPr="000A2C1D">
              <w:rPr>
                <w:i/>
                <w:iCs/>
                <w:sz w:val="18"/>
                <w:szCs w:val="18"/>
              </w:rPr>
              <w:t xml:space="preserve">between 8am and 4pm) and within </w:t>
            </w:r>
            <w:r w:rsidRPr="006E6AA9">
              <w:rPr>
                <w:i/>
                <w:iCs/>
                <w:sz w:val="18"/>
                <w:szCs w:val="18"/>
              </w:rPr>
              <w:t>250</w:t>
            </w:r>
            <w:r w:rsidRPr="000A2C1D">
              <w:rPr>
                <w:i/>
                <w:iCs/>
                <w:sz w:val="18"/>
                <w:szCs w:val="18"/>
              </w:rPr>
              <w:t>km of our mortuary.</w:t>
            </w:r>
          </w:p>
          <w:p w14:paraId="762881E8" w14:textId="6E901E55" w:rsidR="0007211F" w:rsidRPr="000A2C1D" w:rsidRDefault="0007211F" w:rsidP="0007211F">
            <w:pPr>
              <w:pStyle w:val="TableParagraph"/>
              <w:spacing w:before="4" w:line="240" w:lineRule="auto"/>
              <w:ind w:left="0" w:right="49"/>
              <w:jc w:val="left"/>
              <w:rPr>
                <w:i/>
                <w:iCs/>
                <w:sz w:val="18"/>
                <w:szCs w:val="18"/>
              </w:rPr>
            </w:pPr>
            <w:r w:rsidRPr="000A2C1D">
              <w:rPr>
                <w:i/>
                <w:iCs/>
                <w:sz w:val="18"/>
                <w:szCs w:val="18"/>
              </w:rPr>
              <w:t xml:space="preserve">- An </w:t>
            </w:r>
            <w:r w:rsidR="002B3D83" w:rsidRPr="000A2C1D">
              <w:rPr>
                <w:i/>
                <w:iCs/>
                <w:sz w:val="18"/>
                <w:szCs w:val="18"/>
              </w:rPr>
              <w:t>additional</w:t>
            </w:r>
            <w:r w:rsidRPr="000A2C1D">
              <w:rPr>
                <w:i/>
                <w:iCs/>
                <w:sz w:val="18"/>
                <w:szCs w:val="18"/>
              </w:rPr>
              <w:t xml:space="preserve"> fee of $</w:t>
            </w:r>
            <w:r w:rsidRPr="006E6AA9">
              <w:rPr>
                <w:i/>
                <w:iCs/>
                <w:sz w:val="18"/>
                <w:szCs w:val="18"/>
              </w:rPr>
              <w:t>165</w:t>
            </w:r>
            <w:r w:rsidRPr="000A2C1D">
              <w:rPr>
                <w:i/>
                <w:iCs/>
                <w:sz w:val="18"/>
                <w:szCs w:val="18"/>
              </w:rPr>
              <w:t xml:space="preserve"> (including GST) applies for transfers outside business hours.</w:t>
            </w:r>
          </w:p>
          <w:p w14:paraId="32E3D9A7" w14:textId="449DB69D" w:rsidR="0007211F" w:rsidRDefault="0007211F" w:rsidP="0007211F">
            <w:pPr>
              <w:pStyle w:val="TableParagraph"/>
              <w:spacing w:before="4" w:line="240" w:lineRule="auto"/>
              <w:ind w:left="0"/>
              <w:jc w:val="left"/>
              <w:rPr>
                <w:i/>
                <w:iCs/>
                <w:sz w:val="18"/>
                <w:szCs w:val="18"/>
              </w:rPr>
            </w:pPr>
            <w:r w:rsidRPr="000A2C1D">
              <w:rPr>
                <w:i/>
                <w:iCs/>
                <w:sz w:val="18"/>
                <w:szCs w:val="18"/>
              </w:rPr>
              <w:t xml:space="preserve">- Transport outside the </w:t>
            </w:r>
            <w:r w:rsidRPr="006E6AA9">
              <w:rPr>
                <w:i/>
                <w:iCs/>
                <w:sz w:val="18"/>
                <w:szCs w:val="18"/>
              </w:rPr>
              <w:t>250</w:t>
            </w:r>
            <w:r w:rsidRPr="000A2C1D">
              <w:rPr>
                <w:i/>
                <w:iCs/>
                <w:sz w:val="18"/>
                <w:szCs w:val="18"/>
              </w:rPr>
              <w:t>km will be charged as a disbursement.</w:t>
            </w:r>
          </w:p>
          <w:p w14:paraId="7E6B0610" w14:textId="5FC8BC12" w:rsidR="000A2C1D" w:rsidRPr="006E6AA9" w:rsidRDefault="000A2C1D" w:rsidP="0007211F">
            <w:pPr>
              <w:pStyle w:val="TableParagraph"/>
              <w:spacing w:before="4" w:line="240" w:lineRule="auto"/>
              <w:ind w:left="0"/>
              <w:jc w:val="left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3921" w:type="dxa"/>
            <w:gridSpan w:val="2"/>
            <w:vAlign w:val="center"/>
          </w:tcPr>
          <w:p w14:paraId="6AD49AD5" w14:textId="2356EDA7" w:rsidR="0007211F" w:rsidRPr="000A2C1D" w:rsidRDefault="0007211F" w:rsidP="0007211F">
            <w:pPr>
              <w:pStyle w:val="TableParagraph"/>
              <w:spacing w:before="4" w:line="240" w:lineRule="auto"/>
              <w:ind w:left="0" w:right="49"/>
            </w:pPr>
            <w:r w:rsidRPr="000A2C1D">
              <w:t>$</w:t>
            </w:r>
            <w:r w:rsidR="006A72A7">
              <w:t>370</w:t>
            </w:r>
          </w:p>
        </w:tc>
      </w:tr>
      <w:tr w:rsidR="0007211F" w:rsidRPr="000A2C1D" w14:paraId="40C59DD9" w14:textId="77777777" w:rsidTr="005418C3">
        <w:trPr>
          <w:cantSplit/>
          <w:trHeight w:val="1418"/>
        </w:trPr>
        <w:tc>
          <w:tcPr>
            <w:tcW w:w="7131" w:type="dxa"/>
            <w:vAlign w:val="center"/>
          </w:tcPr>
          <w:p w14:paraId="5E0D1BE1" w14:textId="77777777" w:rsidR="0007211F" w:rsidRPr="000A2C1D" w:rsidRDefault="0007211F" w:rsidP="0007211F">
            <w:pPr>
              <w:rPr>
                <w:b/>
                <w:bCs/>
                <w:sz w:val="10"/>
                <w:szCs w:val="10"/>
              </w:rPr>
            </w:pPr>
            <w:r w:rsidRPr="006E6AA9">
              <w:rPr>
                <w:b/>
                <w:bCs/>
              </w:rPr>
              <w:t>Mortuary Fee</w:t>
            </w:r>
            <w:r w:rsidRPr="000A2C1D">
              <w:rPr>
                <w:b/>
                <w:bCs/>
              </w:rPr>
              <w:br/>
            </w:r>
          </w:p>
          <w:p w14:paraId="37F375DC" w14:textId="7434F3FC" w:rsidR="0007211F" w:rsidRPr="000A2C1D" w:rsidRDefault="0059636B" w:rsidP="0007211F">
            <w:r w:rsidRPr="000A2C1D">
              <w:t>Accommodation</w:t>
            </w:r>
            <w:r w:rsidR="0007211F" w:rsidRPr="000A2C1D">
              <w:t xml:space="preserve"> of the deceased in our </w:t>
            </w:r>
            <w:r w:rsidR="0007211F" w:rsidRPr="006E6AA9">
              <w:t>mortuary</w:t>
            </w:r>
            <w:r w:rsidR="0007211F" w:rsidRPr="000A2C1D">
              <w:t xml:space="preserve"> room</w:t>
            </w:r>
          </w:p>
          <w:p w14:paraId="11FD3AB6" w14:textId="77777777" w:rsidR="0007211F" w:rsidRPr="000A2C1D" w:rsidRDefault="0007211F" w:rsidP="0007211F"/>
          <w:p w14:paraId="3AC21E07" w14:textId="77777777" w:rsidR="0007211F" w:rsidRPr="000A2C1D" w:rsidRDefault="0007211F" w:rsidP="0007211F">
            <w:r w:rsidRPr="000A2C1D">
              <w:t>Care and preparation of the deceased prior to burial or cremation*</w:t>
            </w:r>
          </w:p>
          <w:p w14:paraId="4406B814" w14:textId="77777777" w:rsidR="0007211F" w:rsidRPr="000A2C1D" w:rsidRDefault="0007211F" w:rsidP="0007211F">
            <w:pPr>
              <w:rPr>
                <w:sz w:val="10"/>
                <w:szCs w:val="10"/>
              </w:rPr>
            </w:pPr>
          </w:p>
          <w:p w14:paraId="50D0A052" w14:textId="77777777" w:rsidR="0007211F" w:rsidRPr="000A2C1D" w:rsidRDefault="0007211F" w:rsidP="0007211F">
            <w:pPr>
              <w:pStyle w:val="TableParagraph"/>
              <w:spacing w:before="4" w:line="240" w:lineRule="auto"/>
              <w:ind w:left="0"/>
              <w:jc w:val="left"/>
              <w:rPr>
                <w:i/>
                <w:iCs/>
                <w:sz w:val="18"/>
                <w:szCs w:val="18"/>
              </w:rPr>
            </w:pPr>
            <w:r w:rsidRPr="000A2C1D">
              <w:rPr>
                <w:i/>
                <w:iCs/>
                <w:sz w:val="18"/>
                <w:szCs w:val="18"/>
              </w:rPr>
              <w:t>* Non-standard preparation will be charged as a disbursement.</w:t>
            </w:r>
          </w:p>
          <w:p w14:paraId="6EA34772" w14:textId="77777777" w:rsidR="0007211F" w:rsidRPr="000A2C1D" w:rsidRDefault="0007211F" w:rsidP="0007211F">
            <w:pPr>
              <w:pStyle w:val="TableParagraph"/>
              <w:spacing w:before="4" w:line="240" w:lineRule="auto"/>
              <w:ind w:left="0"/>
              <w:jc w:val="lef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921" w:type="dxa"/>
            <w:gridSpan w:val="2"/>
          </w:tcPr>
          <w:p w14:paraId="08F8E291" w14:textId="77777777" w:rsidR="0007211F" w:rsidRPr="000A2C1D" w:rsidRDefault="0007211F" w:rsidP="006E6AA9">
            <w:pPr>
              <w:pStyle w:val="TableParagraph"/>
              <w:spacing w:before="4" w:line="240" w:lineRule="auto"/>
              <w:ind w:left="0" w:right="49"/>
            </w:pPr>
          </w:p>
          <w:p w14:paraId="4F189BC8" w14:textId="77777777" w:rsidR="0007211F" w:rsidRPr="000A2C1D" w:rsidRDefault="0007211F" w:rsidP="006E6AA9">
            <w:pPr>
              <w:pStyle w:val="TableParagraph"/>
              <w:spacing w:before="4" w:line="240" w:lineRule="auto"/>
              <w:ind w:left="0" w:right="49"/>
              <w:rPr>
                <w:sz w:val="10"/>
                <w:szCs w:val="10"/>
              </w:rPr>
            </w:pPr>
          </w:p>
          <w:p w14:paraId="7E1D2FF4" w14:textId="38F9897F" w:rsidR="0007211F" w:rsidRPr="000A2C1D" w:rsidRDefault="0007211F" w:rsidP="006E6AA9">
            <w:pPr>
              <w:pStyle w:val="TableParagraph"/>
              <w:spacing w:before="4" w:line="240" w:lineRule="auto"/>
              <w:ind w:left="0" w:right="49"/>
            </w:pPr>
            <w:r w:rsidRPr="000A2C1D">
              <w:t>$</w:t>
            </w:r>
            <w:r w:rsidR="00310B14">
              <w:t>290</w:t>
            </w:r>
            <w:r w:rsidRPr="000A2C1D">
              <w:rPr>
                <w:i/>
                <w:iCs/>
                <w:sz w:val="18"/>
                <w:szCs w:val="18"/>
              </w:rPr>
              <w:t xml:space="preserve"> </w:t>
            </w:r>
            <w:r w:rsidRPr="000A2C1D">
              <w:br/>
            </w:r>
            <w:r w:rsidRPr="000A2C1D">
              <w:br/>
              <w:t>$</w:t>
            </w:r>
            <w:r w:rsidR="00310B14">
              <w:t>715</w:t>
            </w:r>
          </w:p>
        </w:tc>
      </w:tr>
      <w:tr w:rsidR="0007211F" w:rsidRPr="000A2C1D" w14:paraId="4981722D" w14:textId="77777777" w:rsidTr="005418C3">
        <w:trPr>
          <w:cantSplit/>
          <w:trHeight w:val="882"/>
        </w:trPr>
        <w:tc>
          <w:tcPr>
            <w:tcW w:w="7131" w:type="dxa"/>
            <w:vAlign w:val="center"/>
          </w:tcPr>
          <w:p w14:paraId="7845718F" w14:textId="77777777" w:rsidR="0007211F" w:rsidRPr="000A2C1D" w:rsidRDefault="0007211F" w:rsidP="0007211F">
            <w:pPr>
              <w:pStyle w:val="TableParagraph"/>
              <w:spacing w:before="4" w:line="240" w:lineRule="auto"/>
              <w:ind w:left="0"/>
              <w:jc w:val="left"/>
              <w:rPr>
                <w:b/>
                <w:bCs/>
              </w:rPr>
            </w:pPr>
            <w:r w:rsidRPr="000A2C1D">
              <w:rPr>
                <w:b/>
                <w:bCs/>
              </w:rPr>
              <w:t>Professional Service Fee</w:t>
            </w:r>
          </w:p>
          <w:p w14:paraId="1B227216" w14:textId="2FB69038" w:rsidR="0007211F" w:rsidRPr="000A2C1D" w:rsidRDefault="0007211F" w:rsidP="0007211F">
            <w:pPr>
              <w:pStyle w:val="TableParagraph"/>
              <w:spacing w:before="4" w:line="240" w:lineRule="auto"/>
              <w:ind w:left="0"/>
              <w:jc w:val="left"/>
            </w:pPr>
            <w:r w:rsidRPr="000A2C1D">
              <w:t xml:space="preserve">Arrangement and conduct of a funeral service </w:t>
            </w:r>
            <w:r w:rsidRPr="006E6AA9">
              <w:t>including the hire of our chapel</w:t>
            </w:r>
            <w:r w:rsidRPr="000A2C1D">
              <w:t>*</w:t>
            </w:r>
          </w:p>
          <w:p w14:paraId="137F88A4" w14:textId="77777777" w:rsidR="0007211F" w:rsidRPr="000A2C1D" w:rsidRDefault="0007211F" w:rsidP="0007211F">
            <w:pPr>
              <w:pStyle w:val="TableParagraph"/>
              <w:spacing w:before="4" w:line="240" w:lineRule="auto"/>
              <w:ind w:left="0"/>
              <w:jc w:val="left"/>
              <w:rPr>
                <w:sz w:val="10"/>
                <w:szCs w:val="10"/>
              </w:rPr>
            </w:pPr>
          </w:p>
          <w:p w14:paraId="1EA9BC78" w14:textId="430DE42C" w:rsidR="0007211F" w:rsidRPr="000A2C1D" w:rsidRDefault="0007211F" w:rsidP="0007211F">
            <w:pPr>
              <w:pStyle w:val="TableParagraph"/>
              <w:spacing w:before="4" w:line="240" w:lineRule="auto"/>
              <w:ind w:left="0" w:right="49"/>
              <w:jc w:val="left"/>
              <w:rPr>
                <w:i/>
                <w:iCs/>
                <w:sz w:val="18"/>
                <w:szCs w:val="18"/>
              </w:rPr>
            </w:pPr>
            <w:r w:rsidRPr="006E6AA9">
              <w:rPr>
                <w:i/>
                <w:iCs/>
                <w:sz w:val="18"/>
                <w:szCs w:val="18"/>
              </w:rPr>
              <w:t xml:space="preserve">* </w:t>
            </w:r>
            <w:r w:rsidR="003D4094">
              <w:rPr>
                <w:i/>
                <w:iCs/>
                <w:sz w:val="18"/>
                <w:szCs w:val="18"/>
              </w:rPr>
              <w:t>Weekend and public holiday</w:t>
            </w:r>
            <w:r w:rsidR="003D4094" w:rsidRPr="006E6AA9">
              <w:rPr>
                <w:i/>
                <w:iCs/>
                <w:sz w:val="18"/>
                <w:szCs w:val="18"/>
              </w:rPr>
              <w:t xml:space="preserve"> </w:t>
            </w:r>
            <w:r w:rsidRPr="006E6AA9">
              <w:rPr>
                <w:i/>
                <w:iCs/>
                <w:sz w:val="18"/>
                <w:szCs w:val="18"/>
              </w:rPr>
              <w:t>funeral service fees will apply</w:t>
            </w:r>
            <w:r w:rsidRPr="164A1378">
              <w:rPr>
                <w:i/>
                <w:iCs/>
                <w:sz w:val="18"/>
                <w:szCs w:val="18"/>
              </w:rPr>
              <w:t xml:space="preserve"> (if applicable)</w:t>
            </w:r>
            <w:r w:rsidR="007C625A" w:rsidRPr="164A1378">
              <w:rPr>
                <w:i/>
                <w:iCs/>
                <w:sz w:val="18"/>
                <w:szCs w:val="18"/>
              </w:rPr>
              <w:t>.</w:t>
            </w:r>
          </w:p>
          <w:p w14:paraId="70B0069B" w14:textId="09C76EF1" w:rsidR="0007211F" w:rsidRPr="000A2C1D" w:rsidRDefault="0007211F" w:rsidP="0007211F">
            <w:pPr>
              <w:rPr>
                <w:i/>
                <w:iCs/>
                <w:sz w:val="18"/>
                <w:szCs w:val="18"/>
              </w:rPr>
            </w:pPr>
            <w:r w:rsidRPr="006E6AA9">
              <w:rPr>
                <w:i/>
                <w:iCs/>
                <w:sz w:val="18"/>
                <w:szCs w:val="18"/>
              </w:rPr>
              <w:t>* Any applicable third-party venue hire fees are itemised on the Funeral Service Agreement and will charged as a disbursement.</w:t>
            </w:r>
          </w:p>
          <w:p w14:paraId="2BFA5F4C" w14:textId="77777777" w:rsidR="0007211F" w:rsidRPr="000A2C1D" w:rsidRDefault="0007211F" w:rsidP="0007211F">
            <w:pPr>
              <w:rPr>
                <w:i/>
                <w:iCs/>
                <w:sz w:val="10"/>
                <w:szCs w:val="10"/>
              </w:rPr>
            </w:pPr>
          </w:p>
        </w:tc>
        <w:tc>
          <w:tcPr>
            <w:tcW w:w="3921" w:type="dxa"/>
            <w:gridSpan w:val="2"/>
            <w:vAlign w:val="center"/>
          </w:tcPr>
          <w:p w14:paraId="3F26AB2B" w14:textId="5D4E5464" w:rsidR="0007211F" w:rsidRPr="006E6AA9" w:rsidRDefault="0007211F" w:rsidP="0007211F">
            <w:pPr>
              <w:pStyle w:val="TableParagraph"/>
              <w:spacing w:before="4" w:line="240" w:lineRule="auto"/>
              <w:ind w:left="0" w:right="49"/>
            </w:pPr>
            <w:r w:rsidRPr="000A2C1D">
              <w:t>$</w:t>
            </w:r>
            <w:r w:rsidR="00310B14">
              <w:t>4,125</w:t>
            </w:r>
          </w:p>
        </w:tc>
      </w:tr>
      <w:tr w:rsidR="0007211F" w:rsidRPr="000A2C1D" w14:paraId="7BD6C4C9" w14:textId="77777777" w:rsidTr="005418C3">
        <w:trPr>
          <w:cantSplit/>
          <w:trHeight w:val="287"/>
        </w:trPr>
        <w:tc>
          <w:tcPr>
            <w:tcW w:w="7131" w:type="dxa"/>
            <w:vAlign w:val="center"/>
          </w:tcPr>
          <w:p w14:paraId="06061539" w14:textId="77777777" w:rsidR="0007211F" w:rsidRPr="000A2C1D" w:rsidRDefault="0007211F" w:rsidP="0007211F">
            <w:pPr>
              <w:rPr>
                <w:b/>
                <w:bCs/>
              </w:rPr>
            </w:pPr>
            <w:r w:rsidRPr="000A2C1D">
              <w:rPr>
                <w:b/>
                <w:bCs/>
              </w:rPr>
              <w:t>Hire of a refrigeration plate</w:t>
            </w:r>
          </w:p>
        </w:tc>
        <w:tc>
          <w:tcPr>
            <w:tcW w:w="3921" w:type="dxa"/>
            <w:gridSpan w:val="2"/>
            <w:vAlign w:val="center"/>
          </w:tcPr>
          <w:p w14:paraId="3268DC43" w14:textId="77777777" w:rsidR="0007211F" w:rsidRPr="000A2C1D" w:rsidRDefault="0007211F" w:rsidP="0007211F">
            <w:pPr>
              <w:jc w:val="center"/>
            </w:pPr>
            <w:r w:rsidRPr="000A2C1D">
              <w:t>Not Applicable</w:t>
            </w:r>
          </w:p>
        </w:tc>
      </w:tr>
      <w:tr w:rsidR="0007211F" w:rsidRPr="000A2C1D" w14:paraId="4CA24B99" w14:textId="77777777" w:rsidTr="005418C3">
        <w:trPr>
          <w:cantSplit/>
          <w:trHeight w:val="985"/>
        </w:trPr>
        <w:tc>
          <w:tcPr>
            <w:tcW w:w="7131" w:type="dxa"/>
            <w:vAlign w:val="center"/>
          </w:tcPr>
          <w:p w14:paraId="79485A0A" w14:textId="77777777" w:rsidR="0007211F" w:rsidRPr="000A2C1D" w:rsidRDefault="0007211F" w:rsidP="0007211F">
            <w:pPr>
              <w:rPr>
                <w:b/>
                <w:bCs/>
              </w:rPr>
            </w:pPr>
            <w:r w:rsidRPr="000A2C1D">
              <w:rPr>
                <w:b/>
                <w:bCs/>
              </w:rPr>
              <w:t>Coffins and Caskets*</w:t>
            </w:r>
          </w:p>
          <w:p w14:paraId="67B317C2" w14:textId="77777777" w:rsidR="0007211F" w:rsidRPr="000A2C1D" w:rsidRDefault="0007211F" w:rsidP="0007211F">
            <w:pPr>
              <w:rPr>
                <w:b/>
                <w:bCs/>
                <w:sz w:val="10"/>
                <w:szCs w:val="10"/>
              </w:rPr>
            </w:pPr>
          </w:p>
          <w:p w14:paraId="5CA35D7E" w14:textId="77777777" w:rsidR="0007211F" w:rsidRPr="000A2C1D" w:rsidRDefault="0007211F" w:rsidP="0007211F">
            <w:pPr>
              <w:rPr>
                <w:i/>
                <w:iCs/>
                <w:sz w:val="18"/>
                <w:szCs w:val="18"/>
              </w:rPr>
            </w:pPr>
            <w:r w:rsidRPr="000A2C1D">
              <w:rPr>
                <w:i/>
                <w:iCs/>
                <w:sz w:val="18"/>
                <w:szCs w:val="18"/>
              </w:rPr>
              <w:t>* Adult size coffin only</w:t>
            </w:r>
          </w:p>
          <w:p w14:paraId="024699D2" w14:textId="025B738B" w:rsidR="0007211F" w:rsidRPr="000A2C1D" w:rsidRDefault="0007211F" w:rsidP="0007211F">
            <w:pPr>
              <w:rPr>
                <w:i/>
                <w:iCs/>
                <w:sz w:val="18"/>
                <w:szCs w:val="18"/>
              </w:rPr>
            </w:pPr>
            <w:r w:rsidRPr="000A2C1D">
              <w:rPr>
                <w:i/>
                <w:iCs/>
                <w:sz w:val="18"/>
                <w:szCs w:val="18"/>
              </w:rPr>
              <w:t xml:space="preserve"> - Please enquire for children’s coffins</w:t>
            </w:r>
            <w:r w:rsidR="00E44E77">
              <w:rPr>
                <w:i/>
                <w:iCs/>
                <w:sz w:val="18"/>
                <w:szCs w:val="18"/>
              </w:rPr>
              <w:t>.</w:t>
            </w:r>
          </w:p>
          <w:p w14:paraId="6987C81B" w14:textId="31D29354" w:rsidR="0007211F" w:rsidRPr="000A2C1D" w:rsidRDefault="0007211F" w:rsidP="0007211F">
            <w:pPr>
              <w:rPr>
                <w:i/>
                <w:iCs/>
                <w:sz w:val="18"/>
                <w:szCs w:val="18"/>
              </w:rPr>
            </w:pPr>
            <w:r w:rsidRPr="000A2C1D">
              <w:rPr>
                <w:i/>
                <w:iCs/>
                <w:sz w:val="18"/>
                <w:szCs w:val="18"/>
              </w:rPr>
              <w:t xml:space="preserve"> - Coffins are standard size, additional cost for oversize coffin</w:t>
            </w:r>
            <w:r w:rsidR="00E44E77">
              <w:rPr>
                <w:i/>
                <w:iCs/>
                <w:sz w:val="18"/>
                <w:szCs w:val="18"/>
              </w:rPr>
              <w:t>.</w:t>
            </w:r>
          </w:p>
          <w:p w14:paraId="1914A435" w14:textId="77777777" w:rsidR="0007211F" w:rsidRPr="000A2C1D" w:rsidRDefault="0007211F" w:rsidP="0007211F">
            <w:pPr>
              <w:rPr>
                <w:sz w:val="10"/>
                <w:szCs w:val="10"/>
              </w:rPr>
            </w:pPr>
          </w:p>
        </w:tc>
        <w:tc>
          <w:tcPr>
            <w:tcW w:w="3921" w:type="dxa"/>
            <w:gridSpan w:val="2"/>
            <w:vAlign w:val="center"/>
          </w:tcPr>
          <w:p w14:paraId="47EC3B0D" w14:textId="745BC941" w:rsidR="0007211F" w:rsidRPr="000A2C1D" w:rsidRDefault="0007211F" w:rsidP="0007211F">
            <w:pPr>
              <w:jc w:val="center"/>
            </w:pPr>
            <w:r w:rsidRPr="000A2C1D">
              <w:t>Prices range from $</w:t>
            </w:r>
            <w:r w:rsidRPr="006E6AA9">
              <w:t>1</w:t>
            </w:r>
            <w:r w:rsidR="00AD2299" w:rsidRPr="006E6AA9">
              <w:t>,</w:t>
            </w:r>
            <w:r w:rsidR="00DD3387">
              <w:t>79</w:t>
            </w:r>
            <w:r w:rsidRPr="006E6AA9">
              <w:t>0</w:t>
            </w:r>
            <w:r w:rsidR="00831E35" w:rsidRPr="006E6AA9">
              <w:t xml:space="preserve"> </w:t>
            </w:r>
            <w:r w:rsidRPr="000A2C1D">
              <w:t>- $</w:t>
            </w:r>
            <w:r w:rsidRPr="006E6AA9">
              <w:t>8</w:t>
            </w:r>
            <w:r w:rsidR="00AD2299" w:rsidRPr="006E6AA9">
              <w:t>,</w:t>
            </w:r>
            <w:r w:rsidRPr="006E6AA9">
              <w:t>000</w:t>
            </w:r>
          </w:p>
        </w:tc>
      </w:tr>
      <w:tr w:rsidR="0007211F" w:rsidRPr="000A2C1D" w14:paraId="4ABB0DC3" w14:textId="77777777" w:rsidTr="005418C3">
        <w:trPr>
          <w:cantSplit/>
          <w:trHeight w:val="830"/>
        </w:trPr>
        <w:tc>
          <w:tcPr>
            <w:tcW w:w="7131" w:type="dxa"/>
            <w:vAlign w:val="center"/>
          </w:tcPr>
          <w:p w14:paraId="093AF950" w14:textId="77777777" w:rsidR="0007211F" w:rsidRPr="000A2C1D" w:rsidRDefault="0007211F" w:rsidP="0007211F">
            <w:pPr>
              <w:rPr>
                <w:b/>
                <w:bCs/>
              </w:rPr>
            </w:pPr>
            <w:r w:rsidRPr="000A2C1D">
              <w:rPr>
                <w:b/>
                <w:bCs/>
              </w:rPr>
              <w:t xml:space="preserve">Viewing Fee </w:t>
            </w:r>
          </w:p>
          <w:p w14:paraId="367B258A" w14:textId="77777777" w:rsidR="0007211F" w:rsidRPr="000A2C1D" w:rsidRDefault="0007211F" w:rsidP="0007211F">
            <w:r w:rsidRPr="000A2C1D">
              <w:t>Viewing of the deceased prior to the burial or cremation*</w:t>
            </w:r>
          </w:p>
          <w:p w14:paraId="2D5BF0CE" w14:textId="77777777" w:rsidR="0007211F" w:rsidRPr="000A2C1D" w:rsidRDefault="0007211F" w:rsidP="0007211F">
            <w:pPr>
              <w:rPr>
                <w:b/>
                <w:bCs/>
                <w:sz w:val="10"/>
                <w:szCs w:val="10"/>
              </w:rPr>
            </w:pPr>
          </w:p>
          <w:p w14:paraId="3B31E83A" w14:textId="70F94F30" w:rsidR="0007211F" w:rsidRPr="000A2C1D" w:rsidRDefault="0007211F" w:rsidP="0007211F">
            <w:pPr>
              <w:rPr>
                <w:i/>
                <w:iCs/>
                <w:sz w:val="18"/>
                <w:szCs w:val="18"/>
              </w:rPr>
            </w:pPr>
            <w:r w:rsidRPr="000A2C1D">
              <w:rPr>
                <w:b/>
                <w:bCs/>
                <w:sz w:val="18"/>
                <w:szCs w:val="18"/>
              </w:rPr>
              <w:t xml:space="preserve">* </w:t>
            </w:r>
            <w:r w:rsidRPr="000A2C1D">
              <w:rPr>
                <w:i/>
                <w:iCs/>
                <w:sz w:val="18"/>
                <w:szCs w:val="18"/>
              </w:rPr>
              <w:t xml:space="preserve">Additional fee of </w:t>
            </w:r>
            <w:r w:rsidRPr="006E6AA9">
              <w:rPr>
                <w:i/>
                <w:iCs/>
                <w:sz w:val="18"/>
                <w:szCs w:val="18"/>
              </w:rPr>
              <w:t>$</w:t>
            </w:r>
            <w:r w:rsidR="000D1019" w:rsidRPr="000A2C1D">
              <w:rPr>
                <w:i/>
                <w:iCs/>
                <w:sz w:val="18"/>
                <w:szCs w:val="18"/>
              </w:rPr>
              <w:t xml:space="preserve">165 </w:t>
            </w:r>
            <w:r w:rsidRPr="000A2C1D">
              <w:rPr>
                <w:i/>
                <w:iCs/>
                <w:sz w:val="18"/>
                <w:szCs w:val="18"/>
              </w:rPr>
              <w:t>(including GST) applies for viewings outside business hours.</w:t>
            </w:r>
          </w:p>
          <w:p w14:paraId="04A6C74D" w14:textId="77777777" w:rsidR="0007211F" w:rsidRPr="000A2C1D" w:rsidRDefault="0007211F" w:rsidP="0007211F">
            <w:pPr>
              <w:rPr>
                <w:sz w:val="10"/>
                <w:szCs w:val="10"/>
              </w:rPr>
            </w:pPr>
          </w:p>
        </w:tc>
        <w:tc>
          <w:tcPr>
            <w:tcW w:w="3921" w:type="dxa"/>
            <w:gridSpan w:val="2"/>
            <w:vAlign w:val="center"/>
          </w:tcPr>
          <w:p w14:paraId="0D387A5E" w14:textId="681547B4" w:rsidR="0007211F" w:rsidRPr="000A2C1D" w:rsidRDefault="0007211F" w:rsidP="0007211F">
            <w:pPr>
              <w:pStyle w:val="TableParagraph"/>
              <w:spacing w:before="4" w:line="240" w:lineRule="auto"/>
              <w:ind w:left="0" w:right="49"/>
            </w:pPr>
            <w:r w:rsidRPr="006E6AA9">
              <w:t>$1</w:t>
            </w:r>
            <w:r w:rsidR="00DD3387">
              <w:t>2</w:t>
            </w:r>
            <w:r w:rsidRPr="006E6AA9">
              <w:t>0</w:t>
            </w:r>
          </w:p>
        </w:tc>
      </w:tr>
      <w:tr w:rsidR="0007211F" w:rsidRPr="000A2C1D" w14:paraId="66ABDE4B" w14:textId="77777777" w:rsidTr="005418C3">
        <w:trPr>
          <w:cantSplit/>
          <w:trHeight w:val="506"/>
        </w:trPr>
        <w:tc>
          <w:tcPr>
            <w:tcW w:w="7131" w:type="dxa"/>
            <w:vAlign w:val="center"/>
          </w:tcPr>
          <w:p w14:paraId="050BD2BA" w14:textId="77777777" w:rsidR="0007211F" w:rsidRPr="000A2C1D" w:rsidRDefault="0007211F" w:rsidP="0007211F">
            <w:pPr>
              <w:rPr>
                <w:sz w:val="10"/>
                <w:szCs w:val="10"/>
              </w:rPr>
            </w:pPr>
            <w:r w:rsidRPr="000A2C1D">
              <w:rPr>
                <w:b/>
                <w:bCs/>
              </w:rPr>
              <w:t xml:space="preserve">Cremation Fee </w:t>
            </w:r>
            <w:r w:rsidRPr="000A2C1D">
              <w:t>(at our crematorium)</w:t>
            </w:r>
          </w:p>
          <w:p w14:paraId="5C23D036" w14:textId="77777777" w:rsidR="0007211F" w:rsidRPr="000A2C1D" w:rsidRDefault="0007211F" w:rsidP="00EC2A5E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833" w:type="dxa"/>
            <w:vAlign w:val="center"/>
          </w:tcPr>
          <w:p w14:paraId="64F7990F" w14:textId="2EAB889A" w:rsidR="0007211F" w:rsidRPr="000A2C1D" w:rsidRDefault="0007211F" w:rsidP="0007211F">
            <w:pPr>
              <w:pStyle w:val="TableParagraph"/>
              <w:spacing w:before="4" w:line="240" w:lineRule="auto"/>
              <w:ind w:left="0" w:right="49"/>
            </w:pPr>
            <w:r w:rsidRPr="000A2C1D">
              <w:t>$</w:t>
            </w:r>
            <w:r w:rsidRPr="006E6AA9">
              <w:t>1</w:t>
            </w:r>
            <w:r w:rsidR="0028693F" w:rsidRPr="006E6AA9">
              <w:t>,</w:t>
            </w:r>
            <w:r w:rsidR="006F239E">
              <w:t>730</w:t>
            </w:r>
          </w:p>
        </w:tc>
        <w:tc>
          <w:tcPr>
            <w:tcW w:w="2088" w:type="dxa"/>
            <w:vAlign w:val="center"/>
          </w:tcPr>
          <w:p w14:paraId="09B7AE71" w14:textId="77777777" w:rsidR="0007211F" w:rsidRPr="000A2C1D" w:rsidRDefault="0007211F" w:rsidP="0007211F">
            <w:pPr>
              <w:pStyle w:val="TableParagraph"/>
              <w:spacing w:before="4" w:line="240" w:lineRule="auto"/>
              <w:ind w:left="0" w:right="49"/>
            </w:pPr>
            <w:r w:rsidRPr="000A2C1D">
              <w:t>N/A</w:t>
            </w:r>
          </w:p>
        </w:tc>
      </w:tr>
      <w:tr w:rsidR="0007211F" w:rsidRPr="000A2C1D" w14:paraId="56FAADC8" w14:textId="77777777" w:rsidTr="0007211F">
        <w:trPr>
          <w:cantSplit/>
          <w:trHeight w:val="480"/>
        </w:trPr>
        <w:tc>
          <w:tcPr>
            <w:tcW w:w="11052" w:type="dxa"/>
            <w:gridSpan w:val="3"/>
            <w:shd w:val="clear" w:color="auto" w:fill="2C547C"/>
            <w:vAlign w:val="center"/>
          </w:tcPr>
          <w:p w14:paraId="6A7BDAC1" w14:textId="77777777" w:rsidR="0007211F" w:rsidRPr="000A2C1D" w:rsidRDefault="0007211F" w:rsidP="0007211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0A2C1D">
              <w:rPr>
                <w:color w:val="FFFFFF" w:themeColor="background1"/>
                <w:sz w:val="28"/>
                <w:szCs w:val="28"/>
              </w:rPr>
              <w:t>Disbursements*</w:t>
            </w:r>
          </w:p>
          <w:p w14:paraId="2C841374" w14:textId="77777777" w:rsidR="0007211F" w:rsidRPr="000A2C1D" w:rsidRDefault="0007211F" w:rsidP="0007211F">
            <w:pPr>
              <w:rPr>
                <w:i/>
                <w:iCs/>
                <w:color w:val="FFFFFF" w:themeColor="background1"/>
                <w:sz w:val="10"/>
                <w:szCs w:val="10"/>
              </w:rPr>
            </w:pPr>
          </w:p>
          <w:p w14:paraId="61EB0DD9" w14:textId="77777777" w:rsidR="0007211F" w:rsidRPr="000A2C1D" w:rsidRDefault="0007211F" w:rsidP="0007211F">
            <w:pPr>
              <w:jc w:val="center"/>
              <w:rPr>
                <w:i/>
                <w:iCs/>
                <w:color w:val="FFFFFF" w:themeColor="background1"/>
                <w:sz w:val="18"/>
                <w:szCs w:val="18"/>
              </w:rPr>
            </w:pPr>
            <w:r w:rsidRPr="000A2C1D">
              <w:rPr>
                <w:i/>
                <w:iCs/>
                <w:color w:val="FFFFFF" w:themeColor="background1"/>
                <w:sz w:val="18"/>
                <w:szCs w:val="18"/>
              </w:rPr>
              <w:t>* -These are third party charges. Below are our reasonable estimates, which are subject to change.</w:t>
            </w:r>
          </w:p>
          <w:p w14:paraId="117F2D54" w14:textId="77777777" w:rsidR="0007211F" w:rsidRPr="000A2C1D" w:rsidRDefault="0007211F" w:rsidP="0007211F">
            <w:pPr>
              <w:pStyle w:val="TableParagraph"/>
              <w:spacing w:before="4" w:line="240" w:lineRule="auto"/>
              <w:ind w:left="0" w:right="49"/>
            </w:pPr>
            <w:r w:rsidRPr="000A2C1D">
              <w:rPr>
                <w:i/>
                <w:iCs/>
                <w:color w:val="FFFFFF" w:themeColor="background1"/>
                <w:sz w:val="18"/>
                <w:szCs w:val="18"/>
              </w:rPr>
              <w:t>-There may also be additional disbursements that are not mentioned below.</w:t>
            </w:r>
          </w:p>
        </w:tc>
      </w:tr>
      <w:tr w:rsidR="0007211F" w:rsidRPr="000A2C1D" w14:paraId="2060492A" w14:textId="77777777" w:rsidTr="005418C3">
        <w:trPr>
          <w:cantSplit/>
          <w:trHeight w:val="546"/>
        </w:trPr>
        <w:tc>
          <w:tcPr>
            <w:tcW w:w="7131" w:type="dxa"/>
            <w:vAlign w:val="center"/>
          </w:tcPr>
          <w:p w14:paraId="69E9A952" w14:textId="77777777" w:rsidR="0007211F" w:rsidRPr="000A2C1D" w:rsidRDefault="0007211F" w:rsidP="0007211F">
            <w:pPr>
              <w:rPr>
                <w:b/>
                <w:bCs/>
              </w:rPr>
            </w:pPr>
          </w:p>
        </w:tc>
        <w:tc>
          <w:tcPr>
            <w:tcW w:w="1833" w:type="dxa"/>
            <w:vAlign w:val="center"/>
          </w:tcPr>
          <w:p w14:paraId="44119C8F" w14:textId="77777777" w:rsidR="0007211F" w:rsidRPr="000A2C1D" w:rsidRDefault="0007211F" w:rsidP="0007211F">
            <w:pPr>
              <w:jc w:val="center"/>
              <w:rPr>
                <w:b/>
                <w:bCs/>
              </w:rPr>
            </w:pPr>
            <w:r w:rsidRPr="000A2C1D">
              <w:rPr>
                <w:b/>
                <w:bCs/>
              </w:rPr>
              <w:t>Cremation</w:t>
            </w:r>
          </w:p>
          <w:p w14:paraId="72AFF7C2" w14:textId="77777777" w:rsidR="0007211F" w:rsidRPr="000A2C1D" w:rsidRDefault="0007211F" w:rsidP="0007211F">
            <w:pPr>
              <w:pStyle w:val="TableParagraph"/>
              <w:spacing w:before="4" w:line="240" w:lineRule="auto"/>
              <w:ind w:left="0" w:right="49"/>
            </w:pPr>
            <w:r w:rsidRPr="000A2C1D">
              <w:rPr>
                <w:b/>
                <w:bCs/>
                <w:sz w:val="20"/>
                <w:szCs w:val="20"/>
              </w:rPr>
              <w:t>(GST inclusive)</w:t>
            </w:r>
          </w:p>
        </w:tc>
        <w:tc>
          <w:tcPr>
            <w:tcW w:w="2088" w:type="dxa"/>
            <w:vAlign w:val="center"/>
          </w:tcPr>
          <w:p w14:paraId="63C0B733" w14:textId="77777777" w:rsidR="0007211F" w:rsidRPr="000A2C1D" w:rsidRDefault="0007211F" w:rsidP="0007211F">
            <w:pPr>
              <w:jc w:val="center"/>
              <w:rPr>
                <w:b/>
                <w:bCs/>
              </w:rPr>
            </w:pPr>
            <w:r w:rsidRPr="000A2C1D">
              <w:rPr>
                <w:b/>
                <w:bCs/>
              </w:rPr>
              <w:t>Burial</w:t>
            </w:r>
          </w:p>
          <w:p w14:paraId="734104C1" w14:textId="77777777" w:rsidR="0007211F" w:rsidRPr="000A2C1D" w:rsidRDefault="0007211F" w:rsidP="0007211F">
            <w:pPr>
              <w:pStyle w:val="TableParagraph"/>
              <w:spacing w:before="4" w:line="240" w:lineRule="auto"/>
              <w:ind w:left="0" w:right="49"/>
            </w:pPr>
            <w:r w:rsidRPr="000A2C1D">
              <w:rPr>
                <w:b/>
                <w:bCs/>
                <w:sz w:val="20"/>
                <w:szCs w:val="20"/>
              </w:rPr>
              <w:t>(GST inclusive)</w:t>
            </w:r>
          </w:p>
        </w:tc>
      </w:tr>
      <w:tr w:rsidR="0007211F" w:rsidRPr="000A2C1D" w14:paraId="3D4EDA1F" w14:textId="77777777" w:rsidTr="005418C3">
        <w:trPr>
          <w:cantSplit/>
          <w:trHeight w:val="548"/>
        </w:trPr>
        <w:tc>
          <w:tcPr>
            <w:tcW w:w="7131" w:type="dxa"/>
            <w:vAlign w:val="center"/>
          </w:tcPr>
          <w:p w14:paraId="28E39D36" w14:textId="77777777" w:rsidR="0007211F" w:rsidRPr="000A2C1D" w:rsidRDefault="0007211F" w:rsidP="0007211F">
            <w:r w:rsidRPr="000A2C1D">
              <w:rPr>
                <w:b/>
                <w:bCs/>
              </w:rPr>
              <w:t>Burial Plot Fees</w:t>
            </w:r>
            <w:r w:rsidRPr="000A2C1D">
              <w:t>*</w:t>
            </w:r>
          </w:p>
          <w:p w14:paraId="3F12E900" w14:textId="77777777" w:rsidR="0007211F" w:rsidRPr="000A2C1D" w:rsidRDefault="0007211F" w:rsidP="0007211F">
            <w:pPr>
              <w:rPr>
                <w:sz w:val="10"/>
                <w:szCs w:val="10"/>
              </w:rPr>
            </w:pPr>
          </w:p>
          <w:p w14:paraId="53816A4F" w14:textId="4A6A2379" w:rsidR="0007211F" w:rsidRPr="000A2C1D" w:rsidRDefault="0007211F" w:rsidP="0007211F">
            <w:pPr>
              <w:rPr>
                <w:i/>
                <w:iCs/>
                <w:sz w:val="18"/>
                <w:szCs w:val="18"/>
              </w:rPr>
            </w:pPr>
            <w:r w:rsidRPr="000A2C1D">
              <w:rPr>
                <w:i/>
                <w:iCs/>
                <w:sz w:val="18"/>
                <w:szCs w:val="18"/>
              </w:rPr>
              <w:t xml:space="preserve">* Cemetery plots only within local </w:t>
            </w:r>
            <w:r w:rsidR="00EC2A5E" w:rsidRPr="006E6AA9">
              <w:rPr>
                <w:i/>
                <w:iCs/>
                <w:sz w:val="18"/>
                <w:szCs w:val="18"/>
              </w:rPr>
              <w:t>Mackay</w:t>
            </w:r>
            <w:r w:rsidRPr="006E6AA9">
              <w:rPr>
                <w:i/>
                <w:iCs/>
                <w:sz w:val="18"/>
                <w:szCs w:val="18"/>
              </w:rPr>
              <w:t xml:space="preserve"> </w:t>
            </w:r>
            <w:r w:rsidR="001C6DE1" w:rsidRPr="000A2C1D">
              <w:rPr>
                <w:i/>
                <w:iCs/>
                <w:sz w:val="18"/>
                <w:szCs w:val="18"/>
              </w:rPr>
              <w:t>region</w:t>
            </w:r>
            <w:r w:rsidR="00043040" w:rsidRPr="000A2C1D">
              <w:rPr>
                <w:i/>
                <w:iCs/>
                <w:sz w:val="18"/>
                <w:szCs w:val="18"/>
              </w:rPr>
              <w:t xml:space="preserve">al </w:t>
            </w:r>
            <w:r w:rsidR="007A3D1A" w:rsidRPr="000A2C1D">
              <w:rPr>
                <w:i/>
                <w:iCs/>
                <w:sz w:val="18"/>
                <w:szCs w:val="18"/>
              </w:rPr>
              <w:t>council cemeteries</w:t>
            </w:r>
          </w:p>
          <w:p w14:paraId="26D83337" w14:textId="77777777" w:rsidR="0007211F" w:rsidRPr="000A2C1D" w:rsidRDefault="0007211F" w:rsidP="0007211F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833" w:type="dxa"/>
            <w:vAlign w:val="center"/>
          </w:tcPr>
          <w:p w14:paraId="4F3188A4" w14:textId="77777777" w:rsidR="0007211F" w:rsidRPr="000A2C1D" w:rsidRDefault="0007211F" w:rsidP="0007211F">
            <w:pPr>
              <w:pStyle w:val="TableParagraph"/>
              <w:spacing w:before="4" w:line="240" w:lineRule="auto"/>
              <w:ind w:left="0" w:right="49"/>
            </w:pPr>
            <w:r w:rsidRPr="000A2C1D">
              <w:t>N/A</w:t>
            </w:r>
          </w:p>
        </w:tc>
        <w:tc>
          <w:tcPr>
            <w:tcW w:w="2088" w:type="dxa"/>
            <w:vAlign w:val="center"/>
          </w:tcPr>
          <w:p w14:paraId="3A53D63E" w14:textId="434FE180" w:rsidR="0007211F" w:rsidRPr="000A2C1D" w:rsidRDefault="00FF0A83" w:rsidP="0007211F">
            <w:pPr>
              <w:pStyle w:val="TableParagraph"/>
              <w:spacing w:before="4" w:line="240" w:lineRule="auto"/>
              <w:ind w:left="0" w:right="49"/>
            </w:pPr>
            <w:r>
              <w:t>$4415</w:t>
            </w:r>
          </w:p>
        </w:tc>
      </w:tr>
      <w:tr w:rsidR="0007211F" w:rsidRPr="000A2C1D" w14:paraId="43D1FD09" w14:textId="77777777" w:rsidTr="005418C3">
        <w:trPr>
          <w:cantSplit/>
          <w:trHeight w:val="418"/>
        </w:trPr>
        <w:tc>
          <w:tcPr>
            <w:tcW w:w="7131" w:type="dxa"/>
            <w:vAlign w:val="center"/>
          </w:tcPr>
          <w:p w14:paraId="1512A9B0" w14:textId="77777777" w:rsidR="0007211F" w:rsidRPr="000A2C1D" w:rsidRDefault="0007211F" w:rsidP="0007211F">
            <w:pPr>
              <w:rPr>
                <w:b/>
                <w:bCs/>
              </w:rPr>
            </w:pPr>
            <w:r w:rsidRPr="000A2C1D">
              <w:rPr>
                <w:b/>
                <w:bCs/>
              </w:rPr>
              <w:t>Cremation Certificates</w:t>
            </w:r>
          </w:p>
        </w:tc>
        <w:tc>
          <w:tcPr>
            <w:tcW w:w="1833" w:type="dxa"/>
            <w:vAlign w:val="center"/>
          </w:tcPr>
          <w:p w14:paraId="080470ED" w14:textId="1E8C242A" w:rsidR="0007211F" w:rsidRPr="000A2C1D" w:rsidRDefault="0007211F" w:rsidP="0007211F">
            <w:pPr>
              <w:pStyle w:val="TableParagraph"/>
              <w:spacing w:before="4" w:line="240" w:lineRule="auto"/>
              <w:ind w:left="0" w:right="49"/>
            </w:pPr>
            <w:r w:rsidRPr="000A2C1D">
              <w:t>$</w:t>
            </w:r>
            <w:r w:rsidRPr="006E6AA9">
              <w:t>135</w:t>
            </w:r>
          </w:p>
        </w:tc>
        <w:tc>
          <w:tcPr>
            <w:tcW w:w="2088" w:type="dxa"/>
            <w:vAlign w:val="center"/>
          </w:tcPr>
          <w:p w14:paraId="2D6CD91D" w14:textId="77777777" w:rsidR="0007211F" w:rsidRPr="000A2C1D" w:rsidRDefault="0007211F" w:rsidP="0007211F">
            <w:pPr>
              <w:pStyle w:val="TableParagraph"/>
              <w:spacing w:before="4" w:line="240" w:lineRule="auto"/>
              <w:ind w:left="0" w:right="49"/>
            </w:pPr>
            <w:r w:rsidRPr="000A2C1D">
              <w:t>N/A</w:t>
            </w:r>
          </w:p>
        </w:tc>
      </w:tr>
      <w:tr w:rsidR="005418C3" w:rsidRPr="000A2C1D" w14:paraId="53FE30E4" w14:textId="77777777" w:rsidTr="005418C3">
        <w:trPr>
          <w:cantSplit/>
          <w:trHeight w:val="551"/>
        </w:trPr>
        <w:tc>
          <w:tcPr>
            <w:tcW w:w="7131" w:type="dxa"/>
            <w:vAlign w:val="center"/>
          </w:tcPr>
          <w:p w14:paraId="69E51164" w14:textId="77777777" w:rsidR="005418C3" w:rsidRPr="000A2C1D" w:rsidRDefault="005418C3" w:rsidP="0007211F">
            <w:r w:rsidRPr="000A2C1D">
              <w:rPr>
                <w:b/>
                <w:bCs/>
              </w:rPr>
              <w:t>Death Certificate</w:t>
            </w:r>
            <w:r w:rsidRPr="000A2C1D">
              <w:t>*</w:t>
            </w:r>
          </w:p>
          <w:p w14:paraId="13D92257" w14:textId="77777777" w:rsidR="005418C3" w:rsidRPr="000A2C1D" w:rsidRDefault="005418C3" w:rsidP="0007211F">
            <w:pPr>
              <w:rPr>
                <w:sz w:val="10"/>
                <w:szCs w:val="10"/>
              </w:rPr>
            </w:pPr>
          </w:p>
          <w:p w14:paraId="0C07247F" w14:textId="588C36C1" w:rsidR="005418C3" w:rsidRPr="000A2C1D" w:rsidRDefault="005418C3" w:rsidP="0007211F">
            <w:pPr>
              <w:rPr>
                <w:i/>
                <w:iCs/>
                <w:sz w:val="18"/>
                <w:szCs w:val="18"/>
              </w:rPr>
            </w:pPr>
            <w:r w:rsidRPr="000A2C1D">
              <w:rPr>
                <w:i/>
                <w:iCs/>
                <w:sz w:val="18"/>
                <w:szCs w:val="18"/>
              </w:rPr>
              <w:t>* Obtained from the Registry of Births, Deaths and Marriages</w:t>
            </w:r>
            <w:r w:rsidR="00187182">
              <w:rPr>
                <w:i/>
                <w:iCs/>
                <w:sz w:val="18"/>
                <w:szCs w:val="18"/>
              </w:rPr>
              <w:t>.</w:t>
            </w:r>
          </w:p>
          <w:p w14:paraId="0C55EE60" w14:textId="6B5127AB" w:rsidR="00F77EF4" w:rsidRPr="000A2C1D" w:rsidRDefault="00F77EF4" w:rsidP="00F77EF4">
            <w:pPr>
              <w:rPr>
                <w:i/>
                <w:iCs/>
                <w:sz w:val="18"/>
                <w:szCs w:val="18"/>
              </w:rPr>
            </w:pPr>
            <w:r w:rsidRPr="000A2C1D">
              <w:rPr>
                <w:i/>
                <w:iCs/>
                <w:sz w:val="18"/>
                <w:szCs w:val="18"/>
              </w:rPr>
              <w:t>* Delivery of certificate is via mail direct to family from Registry Office</w:t>
            </w:r>
            <w:r w:rsidR="00187182">
              <w:rPr>
                <w:i/>
                <w:iCs/>
                <w:sz w:val="18"/>
                <w:szCs w:val="18"/>
              </w:rPr>
              <w:t>.</w:t>
            </w:r>
          </w:p>
          <w:p w14:paraId="5C80C181" w14:textId="77777777" w:rsidR="005418C3" w:rsidRDefault="005418C3" w:rsidP="0007211F">
            <w:pPr>
              <w:rPr>
                <w:i/>
                <w:iCs/>
                <w:sz w:val="18"/>
                <w:szCs w:val="18"/>
              </w:rPr>
            </w:pPr>
            <w:r w:rsidRPr="000A2C1D">
              <w:rPr>
                <w:i/>
                <w:iCs/>
                <w:sz w:val="18"/>
                <w:szCs w:val="18"/>
              </w:rPr>
              <w:t xml:space="preserve">* </w:t>
            </w:r>
            <w:r w:rsidRPr="006E6AA9">
              <w:rPr>
                <w:i/>
                <w:iCs/>
                <w:sz w:val="18"/>
                <w:szCs w:val="18"/>
              </w:rPr>
              <w:t>Additional fees may apply to death registrations outside QLD.</w:t>
            </w:r>
          </w:p>
          <w:p w14:paraId="090FDB28" w14:textId="7E24954E" w:rsidR="00F85518" w:rsidRPr="00F7552A" w:rsidRDefault="00F85518" w:rsidP="0007211F">
            <w:pPr>
              <w:rPr>
                <w:i/>
                <w:iCs/>
                <w:sz w:val="10"/>
                <w:szCs w:val="10"/>
              </w:rPr>
            </w:pPr>
          </w:p>
        </w:tc>
        <w:tc>
          <w:tcPr>
            <w:tcW w:w="3921" w:type="dxa"/>
            <w:gridSpan w:val="2"/>
            <w:vAlign w:val="center"/>
          </w:tcPr>
          <w:p w14:paraId="6D042B4E" w14:textId="45EA4696" w:rsidR="005418C3" w:rsidRPr="000A2C1D" w:rsidRDefault="005418C3" w:rsidP="0007211F">
            <w:pPr>
              <w:pStyle w:val="TableParagraph"/>
              <w:spacing w:before="4" w:line="240" w:lineRule="auto"/>
              <w:ind w:left="0" w:right="49"/>
            </w:pPr>
            <w:r w:rsidRPr="000A2C1D">
              <w:t>$</w:t>
            </w:r>
            <w:r w:rsidRPr="006E6AA9">
              <w:t>56</w:t>
            </w:r>
          </w:p>
        </w:tc>
      </w:tr>
    </w:tbl>
    <w:p w14:paraId="12B4B260" w14:textId="77777777" w:rsidR="00E13BA9" w:rsidRPr="000A2C1D" w:rsidRDefault="00E13BA9" w:rsidP="006821D0"/>
    <w:p w14:paraId="3B595A38" w14:textId="77777777" w:rsidR="0084291A" w:rsidRPr="000A2C1D" w:rsidRDefault="0084291A" w:rsidP="001E29F9">
      <w:pPr>
        <w:rPr>
          <w:b/>
          <w:bCs/>
        </w:rPr>
      </w:pPr>
    </w:p>
    <w:p w14:paraId="0FA1C39B" w14:textId="77777777" w:rsidR="00875B4B" w:rsidRPr="000A2C1D" w:rsidRDefault="00875B4B" w:rsidP="001E29F9">
      <w:pPr>
        <w:rPr>
          <w:b/>
          <w:bCs/>
        </w:rPr>
      </w:pPr>
    </w:p>
    <w:p w14:paraId="6CE9CE7F" w14:textId="77777777" w:rsidR="00FC17E4" w:rsidRPr="000A2C1D" w:rsidRDefault="00FC17E4" w:rsidP="001E29F9">
      <w:pPr>
        <w:rPr>
          <w:b/>
          <w:bCs/>
        </w:rPr>
      </w:pPr>
    </w:p>
    <w:p w14:paraId="219CB83D" w14:textId="77777777" w:rsidR="00FC17E4" w:rsidRPr="000A2C1D" w:rsidRDefault="00FC17E4" w:rsidP="001E29F9">
      <w:pPr>
        <w:rPr>
          <w:b/>
          <w:bCs/>
        </w:rPr>
      </w:pPr>
    </w:p>
    <w:p w14:paraId="0AB4DC8C" w14:textId="55CEC83D" w:rsidR="0030614D" w:rsidRPr="000A2C1D" w:rsidRDefault="00A05543" w:rsidP="001E29F9">
      <w:pPr>
        <w:rPr>
          <w:color w:val="FF0000"/>
        </w:rPr>
      </w:pPr>
      <w:r w:rsidRPr="000A2C1D">
        <w:rPr>
          <w:b/>
          <w:bCs/>
        </w:rPr>
        <w:t>Disclosures</w:t>
      </w:r>
      <w:r w:rsidR="00033EA0" w:rsidRPr="000A2C1D">
        <w:rPr>
          <w:b/>
          <w:bCs/>
        </w:rPr>
        <w:br/>
      </w:r>
    </w:p>
    <w:p w14:paraId="753DFF92" w14:textId="3B7926D6" w:rsidR="00033EA0" w:rsidRPr="000A2C1D" w:rsidRDefault="00033EA0" w:rsidP="006E1447">
      <w:pPr>
        <w:pStyle w:val="ListParagraph"/>
        <w:numPr>
          <w:ilvl w:val="0"/>
          <w:numId w:val="3"/>
        </w:numPr>
        <w:ind w:left="426" w:hanging="66"/>
      </w:pPr>
      <w:r w:rsidRPr="000A2C1D">
        <w:t xml:space="preserve">Price of the least expensive </w:t>
      </w:r>
      <w:r w:rsidRPr="006E6AA9">
        <w:t>package</w:t>
      </w:r>
      <w:r w:rsidRPr="000A2C1D">
        <w:t xml:space="preserve"> is $</w:t>
      </w:r>
      <w:r w:rsidR="00554BB0">
        <w:t>3,200</w:t>
      </w:r>
      <w:r w:rsidRPr="000A2C1D">
        <w:t xml:space="preserve"> (no service, no attendance</w:t>
      </w:r>
      <w:r w:rsidRPr="000A2C1D">
        <w:rPr>
          <w:b/>
          <w:bCs/>
          <w:color w:val="FF0000"/>
        </w:rPr>
        <w:t xml:space="preserve"> </w:t>
      </w:r>
      <w:r w:rsidRPr="000A2C1D">
        <w:rPr>
          <w:b/>
          <w:bCs/>
          <w:u w:val="single"/>
        </w:rPr>
        <w:t>Cremation</w:t>
      </w:r>
      <w:r w:rsidRPr="000A2C1D">
        <w:t>).</w:t>
      </w:r>
    </w:p>
    <w:p w14:paraId="619222D8" w14:textId="77777777" w:rsidR="006766E8" w:rsidRPr="000A2C1D" w:rsidRDefault="006766E8" w:rsidP="00F52605"/>
    <w:p w14:paraId="48A5FFDC" w14:textId="7440BCFD" w:rsidR="006766E8" w:rsidRPr="000A2C1D" w:rsidRDefault="006766E8" w:rsidP="006766E8">
      <w:pPr>
        <w:pStyle w:val="ListParagraph"/>
        <w:numPr>
          <w:ilvl w:val="0"/>
          <w:numId w:val="3"/>
        </w:numPr>
      </w:pPr>
      <w:r w:rsidRPr="000A2C1D">
        <w:t>Our mortuary and crematorium are located</w:t>
      </w:r>
      <w:r w:rsidR="0062473E" w:rsidRPr="000A2C1D">
        <w:t xml:space="preserve"> at</w:t>
      </w:r>
      <w:r w:rsidRPr="000A2C1D">
        <w:t xml:space="preserve"> </w:t>
      </w:r>
      <w:r w:rsidR="00032BE8" w:rsidRPr="006E6AA9">
        <w:t>218 Harbour Rd, Mackay Harbour QLD 4740</w:t>
      </w:r>
      <w:r w:rsidR="00B152E5" w:rsidRPr="000A2C1D">
        <w:t>.</w:t>
      </w:r>
      <w:r w:rsidR="0062473E" w:rsidRPr="000A2C1D">
        <w:t> </w:t>
      </w:r>
    </w:p>
    <w:p w14:paraId="062C71F2" w14:textId="77777777" w:rsidR="00E13BA9" w:rsidRPr="000A2C1D" w:rsidRDefault="00E13BA9" w:rsidP="00E13BA9"/>
    <w:p w14:paraId="59528700" w14:textId="45C891B1" w:rsidR="00EF7F8C" w:rsidRPr="000A2C1D" w:rsidRDefault="00A05543" w:rsidP="00B3488A">
      <w:pPr>
        <w:pStyle w:val="ListParagraph"/>
        <w:numPr>
          <w:ilvl w:val="0"/>
          <w:numId w:val="3"/>
        </w:numPr>
      </w:pPr>
      <w:r w:rsidRPr="000A2C1D">
        <w:t xml:space="preserve">Transportation of the </w:t>
      </w:r>
      <w:r w:rsidR="006E1447" w:rsidRPr="000A2C1D">
        <w:t xml:space="preserve">deceased </w:t>
      </w:r>
      <w:r w:rsidR="00D11C15" w:rsidRPr="000A2C1D">
        <w:t xml:space="preserve">to the </w:t>
      </w:r>
      <w:r w:rsidRPr="000A2C1D">
        <w:t>burial or cremation will be in a suitable vehicle owned by our company.</w:t>
      </w:r>
    </w:p>
    <w:sectPr w:rsidR="00EF7F8C" w:rsidRPr="000A2C1D" w:rsidSect="00560F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552" w:right="567" w:bottom="510" w:left="56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893E7" w14:textId="77777777" w:rsidR="00396B54" w:rsidRDefault="00396B54" w:rsidP="0005290A">
      <w:r>
        <w:separator/>
      </w:r>
    </w:p>
  </w:endnote>
  <w:endnote w:type="continuationSeparator" w:id="0">
    <w:p w14:paraId="3EAAA529" w14:textId="77777777" w:rsidR="00396B54" w:rsidRDefault="00396B54" w:rsidP="0005290A">
      <w:r>
        <w:continuationSeparator/>
      </w:r>
    </w:p>
  </w:endnote>
  <w:endnote w:type="continuationNotice" w:id="1">
    <w:p w14:paraId="0F16BF62" w14:textId="77777777" w:rsidR="00396B54" w:rsidRDefault="00396B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F83E" w14:textId="77777777" w:rsidR="00EA512B" w:rsidRDefault="00EA5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92AC" w14:textId="55AD692B" w:rsidR="0005290A" w:rsidRPr="0005290A" w:rsidRDefault="00324E05" w:rsidP="003F5A33">
    <w:pPr>
      <w:pStyle w:val="Footer"/>
      <w:tabs>
        <w:tab w:val="clear" w:pos="4680"/>
        <w:tab w:val="clear" w:pos="9360"/>
        <w:tab w:val="left" w:pos="2560"/>
      </w:tabs>
      <w:jc w:val="center"/>
      <w:rPr>
        <w:lang w:val="en-AU"/>
      </w:rPr>
    </w:pPr>
    <w:r>
      <w:rPr>
        <w:lang w:val="en-AU"/>
      </w:rPr>
      <w:t>Newhaven Funerals (North Queensland)</w:t>
    </w:r>
    <w:r w:rsidR="00B8585E">
      <w:rPr>
        <w:lang w:val="en-AU"/>
      </w:rPr>
      <w:t xml:space="preserve"> </w:t>
    </w:r>
    <w:r w:rsidR="006E1447">
      <w:rPr>
        <w:lang w:val="en-AU"/>
      </w:rPr>
      <w:t xml:space="preserve">Pty </w:t>
    </w:r>
    <w:r w:rsidR="009773B2">
      <w:rPr>
        <w:lang w:val="en-AU"/>
      </w:rPr>
      <w:t xml:space="preserve">Ltd </w:t>
    </w:r>
    <w:r w:rsidR="00B8585E">
      <w:rPr>
        <w:lang w:val="en-AU"/>
      </w:rPr>
      <w:t>(ABN:</w:t>
    </w:r>
    <w:r w:rsidR="00B8585E" w:rsidRPr="00B8585E">
      <w:t xml:space="preserve"> </w:t>
    </w:r>
    <w:r w:rsidR="009773B2">
      <w:t>96 626 612 584</w:t>
    </w:r>
    <w:r w:rsidR="00B87611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618C" w14:textId="77777777" w:rsidR="00EA512B" w:rsidRDefault="00EA5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D9A2" w14:textId="77777777" w:rsidR="00396B54" w:rsidRDefault="00396B54" w:rsidP="0005290A">
      <w:r>
        <w:separator/>
      </w:r>
    </w:p>
  </w:footnote>
  <w:footnote w:type="continuationSeparator" w:id="0">
    <w:p w14:paraId="10914025" w14:textId="77777777" w:rsidR="00396B54" w:rsidRDefault="00396B54" w:rsidP="0005290A">
      <w:r>
        <w:continuationSeparator/>
      </w:r>
    </w:p>
  </w:footnote>
  <w:footnote w:type="continuationNotice" w:id="1">
    <w:p w14:paraId="266676FD" w14:textId="77777777" w:rsidR="00396B54" w:rsidRDefault="00396B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FD89" w14:textId="77777777" w:rsidR="00EA512B" w:rsidRDefault="00EA5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DA69" w14:textId="400AC6D5" w:rsidR="0005290A" w:rsidRPr="0007211F" w:rsidRDefault="0007211F" w:rsidP="006E6AA9">
    <w:pPr>
      <w:pStyle w:val="Header"/>
      <w:tabs>
        <w:tab w:val="clear" w:pos="9360"/>
        <w:tab w:val="left" w:pos="8312"/>
      </w:tabs>
      <w:jc w:val="center"/>
      <w:rPr>
        <w:b/>
        <w:bCs/>
        <w:sz w:val="36"/>
        <w:szCs w:val="36"/>
        <w:lang w:val="en-AU"/>
      </w:rPr>
    </w:pPr>
    <w:r w:rsidRPr="0007211F">
      <w:rPr>
        <w:noProof/>
      </w:rPr>
      <w:drawing>
        <wp:anchor distT="0" distB="0" distL="114300" distR="114300" simplePos="0" relativeHeight="251658240" behindDoc="1" locked="0" layoutInCell="1" allowOverlap="1" wp14:anchorId="644DE36F" wp14:editId="723763B0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1448435" cy="1060450"/>
          <wp:effectExtent l="0" t="0" r="0" b="6350"/>
          <wp:wrapTight wrapText="bothSides">
            <wp:wrapPolygon edited="0">
              <wp:start x="0" y="0"/>
              <wp:lineTo x="0" y="21341"/>
              <wp:lineTo x="21306" y="21341"/>
              <wp:lineTo x="21306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435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EDC" w:rsidRPr="0007211F">
      <w:rPr>
        <w:b/>
        <w:bCs/>
        <w:noProof/>
        <w:sz w:val="36"/>
        <w:szCs w:val="36"/>
        <w:lang w:val="en-AU"/>
      </w:rPr>
      <w:t>Newhaven Funerals (North Queensland)</w:t>
    </w:r>
    <w:r w:rsidR="00936531" w:rsidRPr="0007211F">
      <w:rPr>
        <w:b/>
        <w:bCs/>
        <w:sz w:val="36"/>
        <w:szCs w:val="36"/>
        <w:lang w:val="en-AU"/>
      </w:rPr>
      <w:t xml:space="preserve"> Pty </w:t>
    </w:r>
    <w:r w:rsidR="00AB1EDC" w:rsidRPr="0007211F">
      <w:rPr>
        <w:b/>
        <w:bCs/>
        <w:sz w:val="36"/>
        <w:szCs w:val="36"/>
        <w:lang w:val="en-AU"/>
      </w:rPr>
      <w:t>Ltd</w:t>
    </w:r>
  </w:p>
  <w:p w14:paraId="40F5EB6D" w14:textId="2E137F9B" w:rsidR="006E1447" w:rsidRPr="0007211F" w:rsidRDefault="006E1447" w:rsidP="006E6AA9">
    <w:pPr>
      <w:pStyle w:val="Header"/>
      <w:tabs>
        <w:tab w:val="clear" w:pos="9360"/>
        <w:tab w:val="left" w:pos="9350"/>
      </w:tabs>
      <w:jc w:val="center"/>
      <w:rPr>
        <w:b/>
        <w:bCs/>
        <w:sz w:val="20"/>
        <w:szCs w:val="20"/>
        <w:lang w:val="en-AU"/>
      </w:rPr>
    </w:pPr>
  </w:p>
  <w:p w14:paraId="088C8187" w14:textId="3BDBCA97" w:rsidR="00257C18" w:rsidRPr="0007211F" w:rsidRDefault="00257C18" w:rsidP="006E6AA9">
    <w:pPr>
      <w:pStyle w:val="Header"/>
      <w:tabs>
        <w:tab w:val="clear" w:pos="9360"/>
        <w:tab w:val="left" w:pos="8312"/>
      </w:tabs>
      <w:jc w:val="center"/>
      <w:rPr>
        <w:b/>
        <w:bCs/>
        <w:i/>
        <w:iCs/>
        <w:sz w:val="20"/>
        <w:szCs w:val="20"/>
        <w:lang w:val="en-AU"/>
      </w:rPr>
    </w:pPr>
    <w:r w:rsidRPr="0007211F">
      <w:rPr>
        <w:b/>
        <w:bCs/>
        <w:i/>
        <w:iCs/>
        <w:sz w:val="20"/>
        <w:szCs w:val="20"/>
        <w:lang w:val="en-AU"/>
      </w:rPr>
      <w:t>Information required pursuant to Fair Trading (Funeral Pricing) Regulation 2022</w:t>
    </w:r>
  </w:p>
  <w:p w14:paraId="1151C9F3" w14:textId="164526A2" w:rsidR="00257C18" w:rsidRPr="0007211F" w:rsidRDefault="00257C18" w:rsidP="006E6AA9">
    <w:pPr>
      <w:pStyle w:val="Header"/>
      <w:tabs>
        <w:tab w:val="clear" w:pos="9360"/>
        <w:tab w:val="left" w:pos="8312"/>
      </w:tabs>
      <w:jc w:val="center"/>
      <w:rPr>
        <w:b/>
        <w:i/>
        <w:sz w:val="20"/>
        <w:szCs w:val="20"/>
      </w:rPr>
    </w:pPr>
    <w:r w:rsidRPr="0007211F">
      <w:rPr>
        <w:b/>
        <w:bCs/>
        <w:i/>
        <w:iCs/>
        <w:sz w:val="20"/>
        <w:szCs w:val="20"/>
        <w:lang w:val="en-AU"/>
      </w:rPr>
      <w:t xml:space="preserve">– </w:t>
    </w:r>
    <w:r w:rsidR="00176017">
      <w:rPr>
        <w:b/>
        <w:bCs/>
        <w:i/>
        <w:iCs/>
        <w:sz w:val="20"/>
        <w:szCs w:val="20"/>
        <w:lang w:val="en-AU"/>
      </w:rPr>
      <w:t>a</w:t>
    </w:r>
    <w:r w:rsidRPr="0007211F">
      <w:rPr>
        <w:b/>
        <w:bCs/>
        <w:i/>
        <w:iCs/>
        <w:sz w:val="20"/>
        <w:szCs w:val="20"/>
        <w:lang w:val="en-AU"/>
      </w:rPr>
      <w:t xml:space="preserve">s at </w:t>
    </w:r>
    <w:r w:rsidRPr="0007211F">
      <w:rPr>
        <w:b/>
        <w:i/>
        <w:sz w:val="20"/>
        <w:szCs w:val="20"/>
        <w:lang w:val="en-AU"/>
      </w:rPr>
      <w:t>1 July 202</w:t>
    </w:r>
    <w:r w:rsidR="0095072C">
      <w:rPr>
        <w:b/>
        <w:i/>
        <w:sz w:val="20"/>
        <w:szCs w:val="20"/>
        <w:lang w:val="en-AU"/>
      </w:rPr>
      <w:t>3</w:t>
    </w:r>
  </w:p>
  <w:p w14:paraId="0623C616" w14:textId="06178DFE" w:rsidR="001A5267" w:rsidRPr="0007211F" w:rsidRDefault="0073342B" w:rsidP="00560F1D">
    <w:pPr>
      <w:pStyle w:val="Header"/>
      <w:tabs>
        <w:tab w:val="clear" w:pos="9360"/>
        <w:tab w:val="left" w:pos="8312"/>
        <w:tab w:val="left" w:pos="9000"/>
      </w:tabs>
      <w:rPr>
        <w:b/>
        <w:bCs/>
        <w:i/>
        <w:iCs/>
        <w:sz w:val="20"/>
        <w:szCs w:val="20"/>
        <w:lang w:val="en-AU"/>
      </w:rPr>
    </w:pPr>
    <w:r w:rsidRPr="0007211F">
      <w:rPr>
        <w:b/>
        <w:bCs/>
        <w:i/>
        <w:iCs/>
        <w:sz w:val="20"/>
        <w:szCs w:val="20"/>
        <w:lang w:val="en-AU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1632" w14:textId="77777777" w:rsidR="00EA512B" w:rsidRDefault="00EA5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6B"/>
    <w:multiLevelType w:val="hybridMultilevel"/>
    <w:tmpl w:val="CB7C00B8"/>
    <w:lvl w:ilvl="0" w:tplc="3C76FD2A">
      <w:start w:val="339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F559C"/>
    <w:multiLevelType w:val="hybridMultilevel"/>
    <w:tmpl w:val="12C69438"/>
    <w:lvl w:ilvl="0" w:tplc="58C03F6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4155F"/>
    <w:multiLevelType w:val="hybridMultilevel"/>
    <w:tmpl w:val="B3B01032"/>
    <w:lvl w:ilvl="0" w:tplc="545CB0FE">
      <w:start w:val="339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14D13"/>
    <w:multiLevelType w:val="hybridMultilevel"/>
    <w:tmpl w:val="A898810E"/>
    <w:lvl w:ilvl="0" w:tplc="84F6449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3069"/>
    <w:multiLevelType w:val="hybridMultilevel"/>
    <w:tmpl w:val="3FEC98D0"/>
    <w:lvl w:ilvl="0" w:tplc="CCE63ADA">
      <w:start w:val="339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60C2F"/>
    <w:multiLevelType w:val="hybridMultilevel"/>
    <w:tmpl w:val="A54E289A"/>
    <w:lvl w:ilvl="0" w:tplc="DDB0552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46358"/>
    <w:multiLevelType w:val="hybridMultilevel"/>
    <w:tmpl w:val="3AF2A4EA"/>
    <w:lvl w:ilvl="0" w:tplc="27AA3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A7B57"/>
    <w:multiLevelType w:val="hybridMultilevel"/>
    <w:tmpl w:val="302C6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27C35"/>
    <w:multiLevelType w:val="hybridMultilevel"/>
    <w:tmpl w:val="86722E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EE429C"/>
    <w:multiLevelType w:val="hybridMultilevel"/>
    <w:tmpl w:val="629C995A"/>
    <w:lvl w:ilvl="0" w:tplc="8E8ABB5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A570C"/>
    <w:multiLevelType w:val="hybridMultilevel"/>
    <w:tmpl w:val="512EA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E0F7B"/>
    <w:multiLevelType w:val="hybridMultilevel"/>
    <w:tmpl w:val="160AC23C"/>
    <w:lvl w:ilvl="0" w:tplc="301C015A">
      <w:start w:val="339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535DB"/>
    <w:multiLevelType w:val="hybridMultilevel"/>
    <w:tmpl w:val="4C6C22E2"/>
    <w:lvl w:ilvl="0" w:tplc="9BE88C8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147E4"/>
    <w:multiLevelType w:val="hybridMultilevel"/>
    <w:tmpl w:val="58646362"/>
    <w:lvl w:ilvl="0" w:tplc="7B12E8B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F09E4"/>
    <w:multiLevelType w:val="hybridMultilevel"/>
    <w:tmpl w:val="87262B86"/>
    <w:lvl w:ilvl="0" w:tplc="97505EF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56EA7"/>
    <w:multiLevelType w:val="hybridMultilevel"/>
    <w:tmpl w:val="DE0868FE"/>
    <w:lvl w:ilvl="0" w:tplc="7F2080B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012291">
    <w:abstractNumId w:val="8"/>
  </w:num>
  <w:num w:numId="2" w16cid:durableId="865798582">
    <w:abstractNumId w:val="7"/>
  </w:num>
  <w:num w:numId="3" w16cid:durableId="2125343812">
    <w:abstractNumId w:val="6"/>
  </w:num>
  <w:num w:numId="4" w16cid:durableId="1915240373">
    <w:abstractNumId w:val="10"/>
  </w:num>
  <w:num w:numId="5" w16cid:durableId="1901479946">
    <w:abstractNumId w:val="0"/>
  </w:num>
  <w:num w:numId="6" w16cid:durableId="1128282013">
    <w:abstractNumId w:val="4"/>
  </w:num>
  <w:num w:numId="7" w16cid:durableId="356347673">
    <w:abstractNumId w:val="2"/>
  </w:num>
  <w:num w:numId="8" w16cid:durableId="1197082233">
    <w:abstractNumId w:val="11"/>
  </w:num>
  <w:num w:numId="9" w16cid:durableId="751632743">
    <w:abstractNumId w:val="15"/>
  </w:num>
  <w:num w:numId="10" w16cid:durableId="1626615721">
    <w:abstractNumId w:val="14"/>
  </w:num>
  <w:num w:numId="11" w16cid:durableId="1974167515">
    <w:abstractNumId w:val="13"/>
  </w:num>
  <w:num w:numId="12" w16cid:durableId="1719667608">
    <w:abstractNumId w:val="5"/>
  </w:num>
  <w:num w:numId="13" w16cid:durableId="38743264">
    <w:abstractNumId w:val="9"/>
  </w:num>
  <w:num w:numId="14" w16cid:durableId="1437287054">
    <w:abstractNumId w:val="1"/>
  </w:num>
  <w:num w:numId="15" w16cid:durableId="1909916456">
    <w:abstractNumId w:val="12"/>
  </w:num>
  <w:num w:numId="16" w16cid:durableId="2119719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7E"/>
    <w:rsid w:val="00000102"/>
    <w:rsid w:val="000032A4"/>
    <w:rsid w:val="00005D20"/>
    <w:rsid w:val="00013499"/>
    <w:rsid w:val="00021D2B"/>
    <w:rsid w:val="00030A91"/>
    <w:rsid w:val="00032BE8"/>
    <w:rsid w:val="00033EA0"/>
    <w:rsid w:val="00043040"/>
    <w:rsid w:val="00045485"/>
    <w:rsid w:val="000466BA"/>
    <w:rsid w:val="0005290A"/>
    <w:rsid w:val="000558FD"/>
    <w:rsid w:val="00056017"/>
    <w:rsid w:val="00062F79"/>
    <w:rsid w:val="000640FB"/>
    <w:rsid w:val="0007211F"/>
    <w:rsid w:val="0007498C"/>
    <w:rsid w:val="00077D78"/>
    <w:rsid w:val="000A2C1D"/>
    <w:rsid w:val="000B31F6"/>
    <w:rsid w:val="000B4F1D"/>
    <w:rsid w:val="000B619E"/>
    <w:rsid w:val="000C25CA"/>
    <w:rsid w:val="000C2F24"/>
    <w:rsid w:val="000C36D9"/>
    <w:rsid w:val="000C4C2D"/>
    <w:rsid w:val="000C6433"/>
    <w:rsid w:val="000D1019"/>
    <w:rsid w:val="000D3387"/>
    <w:rsid w:val="000E2E9A"/>
    <w:rsid w:val="000E714B"/>
    <w:rsid w:val="000F4639"/>
    <w:rsid w:val="00105453"/>
    <w:rsid w:val="001078E1"/>
    <w:rsid w:val="001143F6"/>
    <w:rsid w:val="00115047"/>
    <w:rsid w:val="00120762"/>
    <w:rsid w:val="00134FBD"/>
    <w:rsid w:val="001541EB"/>
    <w:rsid w:val="00156D32"/>
    <w:rsid w:val="00156EDD"/>
    <w:rsid w:val="00157BB5"/>
    <w:rsid w:val="0016043C"/>
    <w:rsid w:val="00162917"/>
    <w:rsid w:val="00176017"/>
    <w:rsid w:val="00177307"/>
    <w:rsid w:val="001870C7"/>
    <w:rsid w:val="00187182"/>
    <w:rsid w:val="00195C72"/>
    <w:rsid w:val="001A5267"/>
    <w:rsid w:val="001B15D5"/>
    <w:rsid w:val="001C6DE1"/>
    <w:rsid w:val="001D03EC"/>
    <w:rsid w:val="001D3918"/>
    <w:rsid w:val="001E0202"/>
    <w:rsid w:val="001E24E6"/>
    <w:rsid w:val="001E29F9"/>
    <w:rsid w:val="001E7475"/>
    <w:rsid w:val="001F05DC"/>
    <w:rsid w:val="001F3D19"/>
    <w:rsid w:val="001F6440"/>
    <w:rsid w:val="002014A0"/>
    <w:rsid w:val="0020250B"/>
    <w:rsid w:val="00227A0C"/>
    <w:rsid w:val="0024364F"/>
    <w:rsid w:val="0024397A"/>
    <w:rsid w:val="00253254"/>
    <w:rsid w:val="00257C18"/>
    <w:rsid w:val="00264FF4"/>
    <w:rsid w:val="0027060D"/>
    <w:rsid w:val="00276AC3"/>
    <w:rsid w:val="0028221C"/>
    <w:rsid w:val="0028693F"/>
    <w:rsid w:val="0029468B"/>
    <w:rsid w:val="002A6E85"/>
    <w:rsid w:val="002B3D83"/>
    <w:rsid w:val="002B6A56"/>
    <w:rsid w:val="002C2595"/>
    <w:rsid w:val="002D0755"/>
    <w:rsid w:val="002D0825"/>
    <w:rsid w:val="002D64BF"/>
    <w:rsid w:val="002D657E"/>
    <w:rsid w:val="002F063F"/>
    <w:rsid w:val="00305AF0"/>
    <w:rsid w:val="0030614D"/>
    <w:rsid w:val="00310B14"/>
    <w:rsid w:val="003153D1"/>
    <w:rsid w:val="00323675"/>
    <w:rsid w:val="00324E05"/>
    <w:rsid w:val="003251F9"/>
    <w:rsid w:val="00331DB6"/>
    <w:rsid w:val="00331F48"/>
    <w:rsid w:val="00331FBD"/>
    <w:rsid w:val="003400AC"/>
    <w:rsid w:val="00342F5C"/>
    <w:rsid w:val="00354316"/>
    <w:rsid w:val="00363781"/>
    <w:rsid w:val="0036571E"/>
    <w:rsid w:val="00370C45"/>
    <w:rsid w:val="00390DB7"/>
    <w:rsid w:val="00394C69"/>
    <w:rsid w:val="00396B54"/>
    <w:rsid w:val="003A64F1"/>
    <w:rsid w:val="003B297B"/>
    <w:rsid w:val="003B4EE9"/>
    <w:rsid w:val="003B6F34"/>
    <w:rsid w:val="003C3BD9"/>
    <w:rsid w:val="003D2D55"/>
    <w:rsid w:val="003D4094"/>
    <w:rsid w:val="003D7321"/>
    <w:rsid w:val="003D7AEA"/>
    <w:rsid w:val="003E477E"/>
    <w:rsid w:val="003F4C33"/>
    <w:rsid w:val="003F5A33"/>
    <w:rsid w:val="003F600A"/>
    <w:rsid w:val="004130BA"/>
    <w:rsid w:val="00417A58"/>
    <w:rsid w:val="00424B48"/>
    <w:rsid w:val="00427447"/>
    <w:rsid w:val="00452146"/>
    <w:rsid w:val="0047284A"/>
    <w:rsid w:val="0047387E"/>
    <w:rsid w:val="004906EE"/>
    <w:rsid w:val="004A7644"/>
    <w:rsid w:val="004C0205"/>
    <w:rsid w:val="004E701E"/>
    <w:rsid w:val="00500C7A"/>
    <w:rsid w:val="005016D0"/>
    <w:rsid w:val="0051091F"/>
    <w:rsid w:val="0053077F"/>
    <w:rsid w:val="00532A85"/>
    <w:rsid w:val="00532D7F"/>
    <w:rsid w:val="00535864"/>
    <w:rsid w:val="005418C3"/>
    <w:rsid w:val="005455F1"/>
    <w:rsid w:val="005477E8"/>
    <w:rsid w:val="00551CB5"/>
    <w:rsid w:val="00552859"/>
    <w:rsid w:val="00553EE4"/>
    <w:rsid w:val="00554BB0"/>
    <w:rsid w:val="00560F1D"/>
    <w:rsid w:val="0056509B"/>
    <w:rsid w:val="005900CB"/>
    <w:rsid w:val="00594DCD"/>
    <w:rsid w:val="0059636B"/>
    <w:rsid w:val="005A7946"/>
    <w:rsid w:val="005D289A"/>
    <w:rsid w:val="005E11DB"/>
    <w:rsid w:val="005E1F30"/>
    <w:rsid w:val="005E623A"/>
    <w:rsid w:val="005E7DE2"/>
    <w:rsid w:val="005F0D9E"/>
    <w:rsid w:val="005F4C3A"/>
    <w:rsid w:val="005F650F"/>
    <w:rsid w:val="005F7CD9"/>
    <w:rsid w:val="00604D25"/>
    <w:rsid w:val="00605E17"/>
    <w:rsid w:val="00610719"/>
    <w:rsid w:val="00612500"/>
    <w:rsid w:val="00614B6F"/>
    <w:rsid w:val="0062473E"/>
    <w:rsid w:val="006340C2"/>
    <w:rsid w:val="006372EA"/>
    <w:rsid w:val="00646B05"/>
    <w:rsid w:val="0065017E"/>
    <w:rsid w:val="006534AF"/>
    <w:rsid w:val="006650F9"/>
    <w:rsid w:val="0066735B"/>
    <w:rsid w:val="006766E8"/>
    <w:rsid w:val="006812B1"/>
    <w:rsid w:val="00681CBE"/>
    <w:rsid w:val="006821D0"/>
    <w:rsid w:val="00683DDB"/>
    <w:rsid w:val="00685D02"/>
    <w:rsid w:val="00693058"/>
    <w:rsid w:val="00697518"/>
    <w:rsid w:val="006A72A7"/>
    <w:rsid w:val="006B61EE"/>
    <w:rsid w:val="006C643D"/>
    <w:rsid w:val="006E1447"/>
    <w:rsid w:val="006E14E3"/>
    <w:rsid w:val="006E224A"/>
    <w:rsid w:val="006E6AA9"/>
    <w:rsid w:val="006F239E"/>
    <w:rsid w:val="006F2658"/>
    <w:rsid w:val="006F26B9"/>
    <w:rsid w:val="00706B4D"/>
    <w:rsid w:val="007076F9"/>
    <w:rsid w:val="00710534"/>
    <w:rsid w:val="00715017"/>
    <w:rsid w:val="00726486"/>
    <w:rsid w:val="0073342B"/>
    <w:rsid w:val="007433A9"/>
    <w:rsid w:val="00743FF5"/>
    <w:rsid w:val="00752CCB"/>
    <w:rsid w:val="007543CD"/>
    <w:rsid w:val="00762A6A"/>
    <w:rsid w:val="0076628B"/>
    <w:rsid w:val="007677AC"/>
    <w:rsid w:val="00770619"/>
    <w:rsid w:val="007715B0"/>
    <w:rsid w:val="007762D7"/>
    <w:rsid w:val="00780964"/>
    <w:rsid w:val="0078159F"/>
    <w:rsid w:val="007819A0"/>
    <w:rsid w:val="007825AB"/>
    <w:rsid w:val="00791544"/>
    <w:rsid w:val="007A0088"/>
    <w:rsid w:val="007A1CA7"/>
    <w:rsid w:val="007A23AF"/>
    <w:rsid w:val="007A3D1A"/>
    <w:rsid w:val="007B0DEC"/>
    <w:rsid w:val="007B7E06"/>
    <w:rsid w:val="007C0C5B"/>
    <w:rsid w:val="007C625A"/>
    <w:rsid w:val="007D1287"/>
    <w:rsid w:val="007D3CEC"/>
    <w:rsid w:val="007E1E4E"/>
    <w:rsid w:val="007F2882"/>
    <w:rsid w:val="007F6A8F"/>
    <w:rsid w:val="007F7290"/>
    <w:rsid w:val="00801DA9"/>
    <w:rsid w:val="008057BE"/>
    <w:rsid w:val="0081084A"/>
    <w:rsid w:val="00823168"/>
    <w:rsid w:val="00823D18"/>
    <w:rsid w:val="0083012F"/>
    <w:rsid w:val="00830BA4"/>
    <w:rsid w:val="00831E35"/>
    <w:rsid w:val="0084291A"/>
    <w:rsid w:val="00843084"/>
    <w:rsid w:val="00850567"/>
    <w:rsid w:val="00852CD9"/>
    <w:rsid w:val="00853AAE"/>
    <w:rsid w:val="00867043"/>
    <w:rsid w:val="008722B1"/>
    <w:rsid w:val="00873FCE"/>
    <w:rsid w:val="008753B3"/>
    <w:rsid w:val="00875B4B"/>
    <w:rsid w:val="00875ED0"/>
    <w:rsid w:val="0088186F"/>
    <w:rsid w:val="00881DA2"/>
    <w:rsid w:val="00897D69"/>
    <w:rsid w:val="008A1970"/>
    <w:rsid w:val="008A57F7"/>
    <w:rsid w:val="008B079B"/>
    <w:rsid w:val="008C1F5B"/>
    <w:rsid w:val="008C464E"/>
    <w:rsid w:val="008C78CF"/>
    <w:rsid w:val="008C7F28"/>
    <w:rsid w:val="008D03CC"/>
    <w:rsid w:val="00914903"/>
    <w:rsid w:val="00936531"/>
    <w:rsid w:val="00940E31"/>
    <w:rsid w:val="009436F0"/>
    <w:rsid w:val="0095072C"/>
    <w:rsid w:val="0095479A"/>
    <w:rsid w:val="00972F6E"/>
    <w:rsid w:val="009762F6"/>
    <w:rsid w:val="009773B2"/>
    <w:rsid w:val="00983F6B"/>
    <w:rsid w:val="00991DC9"/>
    <w:rsid w:val="00994380"/>
    <w:rsid w:val="009A2DF5"/>
    <w:rsid w:val="009A526D"/>
    <w:rsid w:val="009A68D4"/>
    <w:rsid w:val="009B6B70"/>
    <w:rsid w:val="009C3510"/>
    <w:rsid w:val="009F1C39"/>
    <w:rsid w:val="009F54F2"/>
    <w:rsid w:val="009F7826"/>
    <w:rsid w:val="00A05543"/>
    <w:rsid w:val="00A05E5C"/>
    <w:rsid w:val="00A14149"/>
    <w:rsid w:val="00A147EE"/>
    <w:rsid w:val="00A33636"/>
    <w:rsid w:val="00A4659B"/>
    <w:rsid w:val="00A5601E"/>
    <w:rsid w:val="00A67E15"/>
    <w:rsid w:val="00A83745"/>
    <w:rsid w:val="00A94961"/>
    <w:rsid w:val="00AA027D"/>
    <w:rsid w:val="00AB1EDC"/>
    <w:rsid w:val="00AB2FC7"/>
    <w:rsid w:val="00AB6EEE"/>
    <w:rsid w:val="00AC21B0"/>
    <w:rsid w:val="00AD0C60"/>
    <w:rsid w:val="00AD2299"/>
    <w:rsid w:val="00AD6170"/>
    <w:rsid w:val="00AE10CE"/>
    <w:rsid w:val="00AE27D3"/>
    <w:rsid w:val="00AE2A4C"/>
    <w:rsid w:val="00AF4971"/>
    <w:rsid w:val="00AF6B6D"/>
    <w:rsid w:val="00B01895"/>
    <w:rsid w:val="00B03528"/>
    <w:rsid w:val="00B111E6"/>
    <w:rsid w:val="00B1259E"/>
    <w:rsid w:val="00B152E5"/>
    <w:rsid w:val="00B276CE"/>
    <w:rsid w:val="00B31E7D"/>
    <w:rsid w:val="00B32EF2"/>
    <w:rsid w:val="00B3488A"/>
    <w:rsid w:val="00B51121"/>
    <w:rsid w:val="00B62505"/>
    <w:rsid w:val="00B67EEE"/>
    <w:rsid w:val="00B7362D"/>
    <w:rsid w:val="00B76402"/>
    <w:rsid w:val="00B826BE"/>
    <w:rsid w:val="00B8585E"/>
    <w:rsid w:val="00B87611"/>
    <w:rsid w:val="00B9284F"/>
    <w:rsid w:val="00BA2D21"/>
    <w:rsid w:val="00BA4D8E"/>
    <w:rsid w:val="00BC1731"/>
    <w:rsid w:val="00BC2FDB"/>
    <w:rsid w:val="00BD1AD7"/>
    <w:rsid w:val="00BE1A48"/>
    <w:rsid w:val="00BE4049"/>
    <w:rsid w:val="00BE598F"/>
    <w:rsid w:val="00BF5C12"/>
    <w:rsid w:val="00BF64BA"/>
    <w:rsid w:val="00BF65FD"/>
    <w:rsid w:val="00BF7D75"/>
    <w:rsid w:val="00C064F9"/>
    <w:rsid w:val="00C25C63"/>
    <w:rsid w:val="00C3342F"/>
    <w:rsid w:val="00C437E7"/>
    <w:rsid w:val="00C45828"/>
    <w:rsid w:val="00C52B7A"/>
    <w:rsid w:val="00C5548D"/>
    <w:rsid w:val="00C55B7D"/>
    <w:rsid w:val="00C55F9F"/>
    <w:rsid w:val="00C77128"/>
    <w:rsid w:val="00C86C6A"/>
    <w:rsid w:val="00CA314D"/>
    <w:rsid w:val="00CA50EE"/>
    <w:rsid w:val="00CB2E51"/>
    <w:rsid w:val="00CC470B"/>
    <w:rsid w:val="00CC6CBC"/>
    <w:rsid w:val="00CE4B46"/>
    <w:rsid w:val="00CE76F3"/>
    <w:rsid w:val="00CF0DBE"/>
    <w:rsid w:val="00CF284A"/>
    <w:rsid w:val="00CF3990"/>
    <w:rsid w:val="00D049BB"/>
    <w:rsid w:val="00D055FC"/>
    <w:rsid w:val="00D11C15"/>
    <w:rsid w:val="00D20941"/>
    <w:rsid w:val="00D23D73"/>
    <w:rsid w:val="00D32B8A"/>
    <w:rsid w:val="00D342FC"/>
    <w:rsid w:val="00D36D09"/>
    <w:rsid w:val="00D36E79"/>
    <w:rsid w:val="00D433CF"/>
    <w:rsid w:val="00D43B01"/>
    <w:rsid w:val="00D50924"/>
    <w:rsid w:val="00D539C7"/>
    <w:rsid w:val="00D62831"/>
    <w:rsid w:val="00D6386F"/>
    <w:rsid w:val="00D732BC"/>
    <w:rsid w:val="00D77CE1"/>
    <w:rsid w:val="00D830EE"/>
    <w:rsid w:val="00D86ECB"/>
    <w:rsid w:val="00D874CC"/>
    <w:rsid w:val="00D95A26"/>
    <w:rsid w:val="00DA0E61"/>
    <w:rsid w:val="00DA7255"/>
    <w:rsid w:val="00DD31BD"/>
    <w:rsid w:val="00DD3387"/>
    <w:rsid w:val="00DE0F7C"/>
    <w:rsid w:val="00DF4D2D"/>
    <w:rsid w:val="00DF4ED3"/>
    <w:rsid w:val="00E12644"/>
    <w:rsid w:val="00E13BA9"/>
    <w:rsid w:val="00E21EB8"/>
    <w:rsid w:val="00E25452"/>
    <w:rsid w:val="00E35773"/>
    <w:rsid w:val="00E4408B"/>
    <w:rsid w:val="00E44E77"/>
    <w:rsid w:val="00E4604E"/>
    <w:rsid w:val="00E47CED"/>
    <w:rsid w:val="00E533D1"/>
    <w:rsid w:val="00E57824"/>
    <w:rsid w:val="00E6287C"/>
    <w:rsid w:val="00E64BE0"/>
    <w:rsid w:val="00E7086B"/>
    <w:rsid w:val="00E737D2"/>
    <w:rsid w:val="00E73E4C"/>
    <w:rsid w:val="00E80977"/>
    <w:rsid w:val="00E82962"/>
    <w:rsid w:val="00EA41C5"/>
    <w:rsid w:val="00EA512B"/>
    <w:rsid w:val="00EB51A6"/>
    <w:rsid w:val="00EB70D6"/>
    <w:rsid w:val="00EC2A5E"/>
    <w:rsid w:val="00EE0113"/>
    <w:rsid w:val="00EF0E53"/>
    <w:rsid w:val="00EF4FD2"/>
    <w:rsid w:val="00EF7F8C"/>
    <w:rsid w:val="00F008ED"/>
    <w:rsid w:val="00F02E0D"/>
    <w:rsid w:val="00F03863"/>
    <w:rsid w:val="00F119F7"/>
    <w:rsid w:val="00F14561"/>
    <w:rsid w:val="00F14E2E"/>
    <w:rsid w:val="00F15D24"/>
    <w:rsid w:val="00F52605"/>
    <w:rsid w:val="00F6765E"/>
    <w:rsid w:val="00F712B0"/>
    <w:rsid w:val="00F72AA8"/>
    <w:rsid w:val="00F7552A"/>
    <w:rsid w:val="00F77EF4"/>
    <w:rsid w:val="00F85518"/>
    <w:rsid w:val="00FB340F"/>
    <w:rsid w:val="00FB60E8"/>
    <w:rsid w:val="00FC0804"/>
    <w:rsid w:val="00FC17E4"/>
    <w:rsid w:val="00FC6018"/>
    <w:rsid w:val="00FE1269"/>
    <w:rsid w:val="00FE5515"/>
    <w:rsid w:val="00FF0A83"/>
    <w:rsid w:val="00FF3BB2"/>
    <w:rsid w:val="02DDEB9F"/>
    <w:rsid w:val="0984A7E1"/>
    <w:rsid w:val="0C3C55B9"/>
    <w:rsid w:val="164A1378"/>
    <w:rsid w:val="1BF76C35"/>
    <w:rsid w:val="215D27FB"/>
    <w:rsid w:val="2481BCE6"/>
    <w:rsid w:val="29EA3A38"/>
    <w:rsid w:val="2DB08E35"/>
    <w:rsid w:val="37251624"/>
    <w:rsid w:val="3F195D8C"/>
    <w:rsid w:val="40778D0C"/>
    <w:rsid w:val="414A3A1C"/>
    <w:rsid w:val="42AEFBDC"/>
    <w:rsid w:val="43AF2DCE"/>
    <w:rsid w:val="43E771DA"/>
    <w:rsid w:val="4452B9C3"/>
    <w:rsid w:val="4C293ECC"/>
    <w:rsid w:val="4E851608"/>
    <w:rsid w:val="4F60DF8E"/>
    <w:rsid w:val="506B7E11"/>
    <w:rsid w:val="5A873812"/>
    <w:rsid w:val="5B0F2DB2"/>
    <w:rsid w:val="63D26F17"/>
    <w:rsid w:val="647C5F93"/>
    <w:rsid w:val="69CF0F82"/>
    <w:rsid w:val="6ECAB7CF"/>
    <w:rsid w:val="7459A7D9"/>
    <w:rsid w:val="7A408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440CF"/>
  <w15:chartTrackingRefBased/>
  <w15:docId w15:val="{283C8826-8784-447F-AFBE-F67C6552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77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E477E"/>
    <w:pPr>
      <w:spacing w:line="269" w:lineRule="exact"/>
      <w:ind w:left="107"/>
      <w:jc w:val="center"/>
    </w:pPr>
  </w:style>
  <w:style w:type="paragraph" w:styleId="Header">
    <w:name w:val="header"/>
    <w:basedOn w:val="Normal"/>
    <w:link w:val="HeaderChar"/>
    <w:uiPriority w:val="99"/>
    <w:unhideWhenUsed/>
    <w:rsid w:val="00052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90A"/>
    <w:rPr>
      <w:rFonts w:ascii="Arial" w:eastAsia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2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90A"/>
    <w:rPr>
      <w:rFonts w:ascii="Arial" w:eastAsia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EF7F8C"/>
    <w:pPr>
      <w:ind w:left="720"/>
      <w:contextualSpacing/>
    </w:pPr>
  </w:style>
  <w:style w:type="paragraph" w:styleId="NoSpacing">
    <w:name w:val="No Spacing"/>
    <w:uiPriority w:val="1"/>
    <w:qFormat/>
    <w:rsid w:val="00D11C15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5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7E"/>
    <w:rPr>
      <w:rFonts w:ascii="Times New Roman" w:eastAsia="Arial" w:hAnsi="Times New Roman" w:cs="Times New Roman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134FBD"/>
    <w:rPr>
      <w:rFonts w:ascii="Arial" w:eastAsia="Arial" w:hAnsi="Arial" w:cs="Arial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5601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3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36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3675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675"/>
    <w:rPr>
      <w:rFonts w:ascii="Arial" w:eastAsia="Arial" w:hAnsi="Arial" w:cs="Arial"/>
      <w:b/>
      <w:bCs/>
      <w:sz w:val="20"/>
      <w:szCs w:val="20"/>
      <w:lang w:val="en-US"/>
    </w:rPr>
  </w:style>
  <w:style w:type="character" w:styleId="Mention">
    <w:name w:val="Mention"/>
    <w:basedOn w:val="DefaultParagraphFont"/>
    <w:uiPriority w:val="99"/>
    <w:unhideWhenUsed/>
    <w:rsid w:val="00323675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AF4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29BF510DAF1845993A8EBB62B91330" ma:contentTypeVersion="32" ma:contentTypeDescription="Create a new document." ma:contentTypeScope="" ma:versionID="173c7232866194115173c3ddc9b2f1c1">
  <xsd:schema xmlns:xsd="http://www.w3.org/2001/XMLSchema" xmlns:xs="http://www.w3.org/2001/XMLSchema" xmlns:p="http://schemas.microsoft.com/office/2006/metadata/properties" xmlns:ns2="0b7b27fd-28ae-4370-bf8b-adac3863216f" xmlns:ns3="09aaee96-c44e-4a88-ae21-1dc82775ab02" targetNamespace="http://schemas.microsoft.com/office/2006/metadata/properties" ma:root="true" ma:fieldsID="aea0a84277eafffe781f99a3b4b6de49" ns2:_="" ns3:_="">
    <xsd:import namespace="0b7b27fd-28ae-4370-bf8b-adac3863216f"/>
    <xsd:import namespace="09aaee96-c44e-4a88-ae21-1dc82775a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Period" minOccurs="0"/>
                <xsd:element ref="ns2:Matter"/>
                <xsd:element ref="ns2:p03f57bdb608484ba77f9a8ea38547fa" minOccurs="0"/>
                <xsd:element ref="ns2:df432dd806e9421484e0d11e594d0d2d" minOccurs="0"/>
                <xsd:element ref="ns2:b1b932a54eaa4d53998ee72469dfb9d4" minOccurs="0"/>
                <xsd:element ref="ns2:_Flow_SignoffStatus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b27fd-28ae-4370-bf8b-adac386321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iod" ma:index="14" nillable="true" ma:displayName="Period" ma:format="Dropdown" ma:internalName="Period">
      <xsd:simpleType>
        <xsd:union memberTypes="dms:Text">
          <xsd:simpleType>
            <xsd:restriction base="dms:Choice">
              <xsd:enumeration value="07 Jan"/>
              <xsd:enumeration value="08 Feb"/>
              <xsd:enumeration value="09 Mar"/>
              <xsd:enumeration value="10 Apr"/>
              <xsd:enumeration value="11 May"/>
              <xsd:enumeration value="12 Jun"/>
              <xsd:enumeration value="01 Jul"/>
              <xsd:enumeration value="02 Aug"/>
              <xsd:enumeration value="03 Sep"/>
              <xsd:enumeration value="04 Oct"/>
              <xsd:enumeration value="05 Nov"/>
              <xsd:enumeration value="06 Dec"/>
              <xsd:enumeration value="Full Year"/>
              <xsd:enumeration value="Half Year"/>
            </xsd:restriction>
          </xsd:simpleType>
        </xsd:union>
      </xsd:simpleType>
    </xsd:element>
    <xsd:element name="Matter" ma:index="15" ma:displayName="Category" ma:format="Dropdown" ma:internalName="Matter">
      <xsd:simpleType>
        <xsd:union memberTypes="dms:Text">
          <xsd:simpleType>
            <xsd:restriction base="dms:Choice">
              <xsd:enumeration value="Balance Sheet Rec"/>
              <xsd:enumeration value="BAS"/>
              <xsd:enumeration value="Budgets"/>
              <xsd:enumeration value="Dash"/>
              <xsd:enumeration value="FBT"/>
              <xsd:enumeration value="Forecasts"/>
              <xsd:enumeration value="Income Tax"/>
              <xsd:enumeration value="Intercompany/Eliminations"/>
              <xsd:enumeration value="Leases"/>
              <xsd:enumeration value="Management Accounts"/>
              <xsd:enumeration value="Payroll"/>
              <xsd:enumeration value="Prepaids"/>
              <xsd:enumeration value="Projects"/>
              <xsd:enumeration value="Rev Cos Check"/>
              <xsd:enumeration value="Stats"/>
              <xsd:enumeration value="System Notes &amp; Accounting Policies"/>
              <xsd:enumeration value="Volumes"/>
              <xsd:enumeration value="Ad Hoc"/>
            </xsd:restriction>
          </xsd:simpleType>
        </xsd:union>
      </xsd:simpleType>
    </xsd:element>
    <xsd:element name="p03f57bdb608484ba77f9a8ea38547fa" ma:index="17" nillable="true" ma:taxonomy="true" ma:internalName="p03f57bdb608484ba77f9a8ea38547fa" ma:taxonomyFieldName="Entity_x0020_Code" ma:displayName="Entity Code" ma:readOnly="false" ma:fieldId="{903f57bd-b608-484b-a77f-9a8ea38547fa}" ma:taxonomyMulti="true" ma:sspId="707597dc-375d-4c6c-ba52-dbaa7a648851" ma:termSetId="964deba0-1539-4f8f-9e20-6c0227298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432dd806e9421484e0d11e594d0d2d" ma:index="19" ma:taxonomy="true" ma:internalName="df432dd806e9421484e0d11e594d0d2d" ma:taxonomyFieldName="Region" ma:displayName="Region" ma:readOnly="false" ma:fieldId="{df432dd8-06e9-4214-84e0-d11e594d0d2d}" ma:taxonomyMulti="true" ma:sspId="707597dc-375d-4c6c-ba52-dbaa7a648851" ma:termSetId="f5d5a48b-e3ca-4e4a-81c6-4741f2827e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b932a54eaa4d53998ee72469dfb9d4" ma:index="21" ma:taxonomy="true" ma:internalName="b1b932a54eaa4d53998ee72469dfb9d4" ma:taxonomyFieldName="Year" ma:displayName="Financial Year" ma:readOnly="false" ma:fieldId="{b1b932a5-4eaa-4d53-998e-e72469dfb9d4}" ma:sspId="707597dc-375d-4c6c-ba52-dbaa7a648851" ma:termSetId="068be6c8-1305-4ce0-b2d8-1174ea6bef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Flow_SignoffStatus" ma:index="22" nillable="true" ma:displayName="Sign-off status" ma:internalName="Sign_x002d_off_x0020_status" ma:readOnly="false">
      <xsd:simpleType>
        <xsd:restriction base="dms:Text"/>
      </xsd:simpleType>
    </xsd:element>
    <xsd:element name="Document_x0020_Type" ma:index="23" nillable="true" ma:displayName="Document Type" ma:format="Dropdown" ma:internalName="Document_x0020_Type">
      <xsd:simpleType>
        <xsd:restriction base="dms:Choice">
          <xsd:enumeration value="Reporting"/>
          <xsd:enumeration value="Sup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aee96-c44e-4a88-ae21-1dc82775ab0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7597dc-375d-4c6c-ba52-dbaa7a64885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a0dd5b2b-e2d3-4c29-8488-63b46d93c941}" ma:internalName="TaxCatchAll" ma:showField="CatchAllData" ma:web="09aaee96-c44e-4a88-ae21-1dc82775ab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f432dd806e9421484e0d11e594d0d2d xmlns="0b7b27fd-28ae-4370-bf8b-adac3863216f">
      <Terms xmlns="http://schemas.microsoft.com/office/infopath/2007/PartnerControls">
        <TermInfo xmlns="http://schemas.microsoft.com/office/infopath/2007/PartnerControls">
          <TermName xmlns="http://schemas.microsoft.com/office/infopath/2007/PartnerControls">QLD</TermName>
          <TermId xmlns="http://schemas.microsoft.com/office/infopath/2007/PartnerControls">767ea030-e269-4c3f-a7bf-02e47d573c7c</TermId>
        </TermInfo>
      </Terms>
    </df432dd806e9421484e0d11e594d0d2d>
    <TaxCatchAll xmlns="09aaee96-c44e-4a88-ae21-1dc82775ab02">
      <Value>68</Value>
      <Value>173</Value>
      <Value>49</Value>
    </TaxCatchAll>
    <TaxKeywordTaxHTField xmlns="09aaee96-c44e-4a88-ae21-1dc82775ab02">
      <Terms xmlns="http://schemas.microsoft.com/office/infopath/2007/PartnerControls"/>
    </TaxKeywordTaxHTField>
    <b1b932a54eaa4d53998ee72469dfb9d4 xmlns="0b7b27fd-28ae-4370-bf8b-adac3863216f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0121b44c-a2ec-4ab3-95e1-5d4056c7a519</TermId>
        </TermInfo>
      </Terms>
    </b1b932a54eaa4d53998ee72469dfb9d4>
    <Document_x0020_Type xmlns="0b7b27fd-28ae-4370-bf8b-adac3863216f" xsi:nil="true"/>
    <Matter xmlns="0b7b27fd-28ae-4370-bf8b-adac3863216f">Projects</Matter>
    <p03f57bdb608484ba77f9a8ea38547fa xmlns="0b7b27fd-28ae-4370-bf8b-adac3863216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NHF</TermName>
          <TermId xmlns="http://schemas.microsoft.com/office/infopath/2007/PartnerControls">057c8dec-cbef-4293-ac12-47423c57d498</TermId>
        </TermInfo>
      </Terms>
    </p03f57bdb608484ba77f9a8ea38547fa>
    <_Flow_SignoffStatus xmlns="0b7b27fd-28ae-4370-bf8b-adac3863216f" xsi:nil="true"/>
    <Period xmlns="0b7b27fd-28ae-4370-bf8b-adac3863216f">Full Year</Period>
    <SharedWithUsers xmlns="09aaee96-c44e-4a88-ae21-1dc82775ab02">
      <UserInfo>
        <DisplayName>Nicole Mazey</DisplayName>
        <AccountId>64</AccountId>
        <AccountType/>
      </UserInfo>
      <UserInfo>
        <DisplayName>Renee Tait</DisplayName>
        <AccountId>52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A62404B-2BFD-4893-92C5-8DD5E1A7DB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62BA05-E363-41B9-BBED-2F84E21FC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E49ED-34C2-47B2-B772-5D44B4A2B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b27fd-28ae-4370-bf8b-adac3863216f"/>
    <ds:schemaRef ds:uri="09aaee96-c44e-4a88-ae21-1dc82775a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5460B8-FB78-46CB-BBB5-55B57EC5ADED}">
  <ds:schemaRefs>
    <ds:schemaRef ds:uri="http://schemas.microsoft.com/office/2006/metadata/properties"/>
    <ds:schemaRef ds:uri="http://schemas.microsoft.com/office/infopath/2007/PartnerControls"/>
    <ds:schemaRef ds:uri="0b7b27fd-28ae-4370-bf8b-adac3863216f"/>
    <ds:schemaRef ds:uri="09aaee96-c44e-4a88-ae21-1dc82775ab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 Howard Funerals - Lloyd Ninham</dc:creator>
  <cp:keywords/>
  <dc:description/>
  <cp:lastModifiedBy>David Clayton</cp:lastModifiedBy>
  <cp:revision>15</cp:revision>
  <cp:lastPrinted>2020-02-12T00:57:00Z</cp:lastPrinted>
  <dcterms:created xsi:type="dcterms:W3CDTF">2022-06-26T23:35:00Z</dcterms:created>
  <dcterms:modified xsi:type="dcterms:W3CDTF">2023-07-03T06:21:00Z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0x0101002A29BF510DAF1845993A8EBB62B91330</vt:lpwstr>
  </property>
  <property fmtid="{D5CDD505-2E9C-101B-9397-08002B2CF9AE}" pid="3" name="TaxKeyword">
    <vt:lpwstr/>
  </property>
  <property fmtid="{D5CDD505-2E9C-101B-9397-08002B2CF9AE}" pid="4" name="Region">
    <vt:lpwstr>49;#QLD|767ea030-e269-4c3f-a7bf-02e47d573c7c</vt:lpwstr>
  </property>
  <property fmtid="{D5CDD505-2E9C-101B-9397-08002B2CF9AE}" pid="5" name="Year">
    <vt:lpwstr>173;#2023|0121b44c-a2ec-4ab3-95e1-5d4056c7a519</vt:lpwstr>
  </property>
  <property fmtid="{D5CDD505-2E9C-101B-9397-08002B2CF9AE}" pid="6" name="Entity Code">
    <vt:lpwstr>68;#NHF|057c8dec-cbef-4293-ac12-47423c57d498</vt:lpwstr>
  </property>
</Properties>
</file>